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大厂回族自治县大厂镇人民政府</w:t>
      </w:r>
    </w:p>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2019</w:t>
      </w:r>
      <w:r>
        <w:rPr>
          <w:rFonts w:hint="eastAsia" w:ascii="方正小标宋简体" w:hAnsi="仿宋" w:eastAsia="方正小标宋简体"/>
          <w:sz w:val="44"/>
          <w:szCs w:val="44"/>
        </w:rPr>
        <w:t>年部门预算信息公开</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按照《预算法》、《地方预决算公开操作规程》和《河北省省级预算公开办法》规定，现将大厂回族自治县大厂镇人民政府</w:t>
      </w:r>
      <w:r>
        <w:rPr>
          <w:rFonts w:hint="eastAsia" w:ascii="仿宋" w:hAnsi="仿宋" w:eastAsia="仿宋" w:cs="仿宋"/>
          <w:sz w:val="32"/>
          <w:szCs w:val="32"/>
          <w:lang w:eastAsia="zh-CN"/>
        </w:rPr>
        <w:t>2019</w:t>
      </w:r>
      <w:r>
        <w:rPr>
          <w:rFonts w:hint="eastAsia" w:ascii="仿宋" w:hAnsi="仿宋" w:eastAsia="仿宋" w:cs="仿宋"/>
          <w:sz w:val="32"/>
          <w:szCs w:val="32"/>
        </w:rPr>
        <w:t>年部门预算公开如下：</w:t>
      </w:r>
    </w:p>
    <w:p>
      <w:pPr>
        <w:spacing w:line="580" w:lineRule="exact"/>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rPr>
          <w:rFonts w:ascii="楷体" w:hAnsi="楷体" w:eastAsia="楷体"/>
          <w:b/>
          <w:sz w:val="32"/>
          <w:szCs w:val="32"/>
        </w:rPr>
      </w:pPr>
      <w:r>
        <w:rPr>
          <w:rFonts w:hint="eastAsia" w:ascii="楷体" w:hAnsi="楷体" w:eastAsia="楷体"/>
          <w:b/>
          <w:sz w:val="32"/>
          <w:szCs w:val="32"/>
        </w:rPr>
        <w:t>部门职责：</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11147" w:type="dxa"/>
        <w:jc w:val="center"/>
        <w:tblInd w:w="-20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7"/>
        <w:gridCol w:w="2126"/>
        <w:gridCol w:w="1712"/>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0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212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71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07" w:type="dxa"/>
            <w:vMerge w:val="continue"/>
            <w:vAlign w:val="center"/>
          </w:tcPr>
          <w:p>
            <w:pPr>
              <w:spacing w:line="300" w:lineRule="exact"/>
              <w:jc w:val="left"/>
              <w:outlineLvl w:val="0"/>
              <w:rPr>
                <w:rFonts w:ascii="Times New Roman" w:hAnsi="Times New Roman"/>
                <w:szCs w:val="24"/>
              </w:rPr>
            </w:pPr>
          </w:p>
        </w:tc>
        <w:tc>
          <w:tcPr>
            <w:tcW w:w="2126" w:type="dxa"/>
            <w:vMerge w:val="continue"/>
            <w:vAlign w:val="center"/>
          </w:tcPr>
          <w:p>
            <w:pPr>
              <w:spacing w:line="300" w:lineRule="exact"/>
              <w:jc w:val="left"/>
              <w:outlineLvl w:val="0"/>
              <w:rPr>
                <w:rFonts w:ascii="Times New Roman" w:hAnsi="Times New Roman"/>
                <w:szCs w:val="24"/>
              </w:rPr>
            </w:pPr>
          </w:p>
        </w:tc>
        <w:tc>
          <w:tcPr>
            <w:tcW w:w="1712"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0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大厂回族自治县大厂镇人民政府</w:t>
            </w:r>
          </w:p>
        </w:tc>
        <w:tc>
          <w:tcPr>
            <w:tcW w:w="212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71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财政拨款（行政）</w:t>
            </w:r>
          </w:p>
        </w:tc>
      </w:tr>
    </w:tbl>
    <w:p>
      <w:pPr>
        <w:spacing w:line="580" w:lineRule="exact"/>
        <w:ind w:firstLine="640"/>
        <w:rPr>
          <w:rFonts w:ascii="黑体" w:hAnsi="黑体" w:eastAsia="黑体"/>
          <w:sz w:val="32"/>
          <w:szCs w:val="32"/>
        </w:rPr>
      </w:pPr>
      <w:r>
        <w:rPr>
          <w:rFonts w:hint="eastAsia" w:ascii="黑体" w:hAnsi="黑体" w:eastAsia="黑体"/>
          <w:sz w:val="32"/>
          <w:szCs w:val="32"/>
        </w:rPr>
        <w:t>二、部门预算安排的总体情况</w:t>
      </w:r>
    </w:p>
    <w:p>
      <w:pPr>
        <w:spacing w:line="58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按照预算管理有关规定，目前我部门预算的编制实行综合预算制度，即全部收入和支出都反映在预算中。我部门全部收支包含在部门预算中。</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w:t>
      </w:r>
      <w:r>
        <w:rPr>
          <w:rFonts w:hint="eastAsia" w:ascii="仿宋" w:hAnsi="仿宋" w:eastAsia="仿宋" w:cs="仿宋"/>
          <w:sz w:val="32"/>
          <w:szCs w:val="32"/>
          <w:lang w:eastAsia="zh-CN"/>
        </w:rPr>
        <w:t>2019</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43057.07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8057.07</w:t>
      </w:r>
      <w:r>
        <w:rPr>
          <w:rFonts w:hint="eastAsia" w:ascii="仿宋" w:hAnsi="仿宋" w:eastAsia="仿宋" w:cs="仿宋"/>
          <w:sz w:val="32"/>
          <w:szCs w:val="32"/>
        </w:rPr>
        <w:t>万元，政府性基金收入</w:t>
      </w:r>
      <w:r>
        <w:rPr>
          <w:rFonts w:hint="eastAsia" w:ascii="仿宋" w:hAnsi="仿宋" w:eastAsia="仿宋" w:cs="仿宋"/>
          <w:sz w:val="32"/>
          <w:szCs w:val="32"/>
          <w:lang w:val="en-US" w:eastAsia="zh-CN"/>
        </w:rPr>
        <w:t>35000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收支预算总表支出栏、基本支出表、项目支出表按经济分类和支出功能分类科目编制，反映大厂回族自治县大厂镇人民政府</w:t>
      </w:r>
      <w:r>
        <w:rPr>
          <w:rFonts w:hint="eastAsia" w:ascii="仿宋" w:hAnsi="仿宋" w:eastAsia="仿宋" w:cs="仿宋"/>
          <w:sz w:val="32"/>
          <w:szCs w:val="32"/>
          <w:lang w:eastAsia="zh-CN"/>
        </w:rPr>
        <w:t>2019</w:t>
      </w:r>
      <w:r>
        <w:rPr>
          <w:rFonts w:hint="eastAsia" w:ascii="仿宋" w:hAnsi="仿宋" w:eastAsia="仿宋" w:cs="仿宋"/>
          <w:sz w:val="32"/>
          <w:szCs w:val="32"/>
        </w:rPr>
        <w:t>年部门预算中支出预算的总体情况。</w:t>
      </w:r>
      <w:r>
        <w:rPr>
          <w:rFonts w:hint="eastAsia" w:ascii="仿宋" w:hAnsi="仿宋" w:eastAsia="仿宋" w:cs="仿宋"/>
          <w:sz w:val="32"/>
          <w:szCs w:val="32"/>
          <w:lang w:eastAsia="zh-CN"/>
        </w:rPr>
        <w:t>2019</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43057.07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864.46</w:t>
      </w:r>
      <w:r>
        <w:rPr>
          <w:rFonts w:hint="eastAsia" w:ascii="仿宋" w:hAnsi="仿宋" w:eastAsia="仿宋" w:cs="仿宋"/>
          <w:sz w:val="32"/>
          <w:szCs w:val="32"/>
        </w:rPr>
        <w:t>万元，包括人员经费和日常公用经费；项目支出</w:t>
      </w:r>
      <w:r>
        <w:rPr>
          <w:rFonts w:hint="eastAsia" w:ascii="仿宋" w:hAnsi="仿宋" w:eastAsia="仿宋" w:cs="仿宋"/>
          <w:sz w:val="32"/>
          <w:szCs w:val="32"/>
          <w:lang w:val="en-US" w:eastAsia="zh-CN"/>
        </w:rPr>
        <w:t>42192.61</w:t>
      </w:r>
      <w:r>
        <w:rPr>
          <w:rFonts w:hint="eastAsia" w:ascii="仿宋" w:hAnsi="仿宋" w:eastAsia="仿宋" w:cs="仿宋"/>
          <w:sz w:val="32"/>
          <w:szCs w:val="32"/>
        </w:rPr>
        <w:t>万元，包括本级支出，主要为农村综合改革、节能环保、农林水等支出。</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640"/>
        <w:rPr>
          <w:rFonts w:ascii="仿宋" w:hAnsi="仿宋" w:eastAsia="仿宋" w:cs="仿宋"/>
          <w:sz w:val="32"/>
          <w:szCs w:val="32"/>
        </w:rPr>
      </w:pPr>
      <w:r>
        <w:rPr>
          <w:rFonts w:hint="eastAsia" w:ascii="仿宋" w:hAnsi="仿宋" w:eastAsia="仿宋" w:cs="仿宋"/>
          <w:sz w:val="32"/>
          <w:szCs w:val="32"/>
          <w:lang w:eastAsia="zh-CN"/>
        </w:rPr>
        <w:t>2019</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43057.07</w:t>
      </w:r>
      <w:r>
        <w:rPr>
          <w:rFonts w:hint="eastAsia" w:ascii="仿宋" w:hAnsi="仿宋" w:eastAsia="仿宋" w:cs="仿宋"/>
          <w:sz w:val="32"/>
          <w:szCs w:val="32"/>
        </w:rPr>
        <w:t>万元，较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31249.05</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16.42</w:t>
      </w:r>
      <w:r>
        <w:rPr>
          <w:rFonts w:hint="eastAsia" w:ascii="仿宋" w:hAnsi="仿宋" w:eastAsia="仿宋" w:cs="仿宋"/>
          <w:sz w:val="32"/>
          <w:szCs w:val="32"/>
        </w:rPr>
        <w:t>万元，主要为增加人员经费支出；项目支出增加</w:t>
      </w:r>
      <w:r>
        <w:rPr>
          <w:rFonts w:hint="eastAsia" w:ascii="仿宋" w:hAnsi="仿宋" w:eastAsia="仿宋" w:cs="仿宋"/>
          <w:sz w:val="32"/>
          <w:szCs w:val="32"/>
          <w:lang w:val="en-US" w:eastAsia="zh-CN"/>
        </w:rPr>
        <w:t>31232.63</w:t>
      </w:r>
      <w:r>
        <w:rPr>
          <w:rFonts w:hint="eastAsia" w:ascii="仿宋" w:hAnsi="仿宋" w:eastAsia="仿宋" w:cs="仿宋"/>
          <w:sz w:val="32"/>
          <w:szCs w:val="32"/>
        </w:rPr>
        <w:t>万元，主要为国有土地使用权出让、维稳、环保、村级运行项目支出。</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80" w:lineRule="exact"/>
        <w:ind w:left="198"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2019年，我镇</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108.91</w:t>
      </w:r>
      <w:r>
        <w:rPr>
          <w:rFonts w:hint="eastAsia" w:ascii="仿宋" w:hAnsi="仿宋" w:eastAsia="仿宋" w:cs="仿宋"/>
          <w:sz w:val="32"/>
          <w:szCs w:val="32"/>
        </w:rPr>
        <w:t>万元，主要用于大厂镇人民政府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80" w:lineRule="exact"/>
        <w:ind w:left="198" w:firstLine="640" w:firstLineChars="200"/>
        <w:rPr>
          <w:rFonts w:ascii="仿宋" w:hAnsi="仿宋" w:eastAsia="仿宋" w:cs="仿宋"/>
          <w:sz w:val="32"/>
          <w:szCs w:val="32"/>
        </w:rPr>
      </w:pPr>
      <w:r>
        <w:rPr>
          <w:rFonts w:hint="eastAsia" w:ascii="仿宋" w:hAnsi="仿宋" w:eastAsia="仿宋" w:cs="仿宋"/>
          <w:sz w:val="32"/>
          <w:szCs w:val="32"/>
          <w:lang w:eastAsia="zh-CN"/>
        </w:rPr>
        <w:t>2019</w:t>
      </w:r>
      <w:r>
        <w:rPr>
          <w:rFonts w:hint="eastAsia" w:ascii="仿宋" w:hAnsi="仿宋" w:eastAsia="仿宋" w:cs="仿宋"/>
          <w:sz w:val="32"/>
          <w:szCs w:val="32"/>
        </w:rPr>
        <w:t>年，我镇“三公”经费预算安排10.1</w:t>
      </w:r>
      <w:r>
        <w:rPr>
          <w:rFonts w:hint="eastAsia" w:ascii="仿宋" w:hAnsi="仿宋" w:eastAsia="仿宋" w:cs="仿宋"/>
          <w:sz w:val="32"/>
          <w:szCs w:val="32"/>
          <w:lang w:val="en-US" w:eastAsia="zh-CN"/>
        </w:rPr>
        <w:t>7</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万元；公务用车购置及运行维费9.8万元（其中：公务用车购置费为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万元，公务用车运行费9.8万元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zCs w:val="32"/>
        </w:rPr>
        <w:t>3</w:t>
      </w:r>
      <w:r>
        <w:rPr>
          <w:rFonts w:hint="eastAsia" w:ascii="仿宋" w:hAnsi="仿宋" w:eastAsia="仿宋" w:cs="仿宋"/>
          <w:sz w:val="32"/>
          <w:szCs w:val="32"/>
          <w:lang w:val="en-US" w:eastAsia="zh-CN"/>
        </w:rPr>
        <w:t>7</w:t>
      </w:r>
      <w:r>
        <w:rPr>
          <w:rFonts w:hint="eastAsia" w:ascii="仿宋" w:hAnsi="仿宋" w:eastAsia="仿宋" w:cs="仿宋"/>
          <w:sz w:val="32"/>
          <w:szCs w:val="32"/>
        </w:rPr>
        <w:t>万元。比</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年减少</w:t>
      </w:r>
      <w:r>
        <w:rPr>
          <w:rFonts w:hint="eastAsia" w:ascii="仿宋" w:hAnsi="仿宋" w:eastAsia="仿宋" w:cs="仿宋"/>
          <w:sz w:val="32"/>
          <w:szCs w:val="32"/>
          <w:lang w:val="en-US" w:eastAsia="zh-CN"/>
        </w:rPr>
        <w:t>0.02</w:t>
      </w:r>
      <w:r>
        <w:rPr>
          <w:rFonts w:hint="eastAsia" w:ascii="仿宋" w:hAnsi="仿宋" w:eastAsia="仿宋" w:cs="仿宋"/>
          <w:sz w:val="32"/>
          <w:szCs w:val="32"/>
        </w:rPr>
        <w:t>万元，主要原因是公车改革使用车人数及次数减少。</w:t>
      </w:r>
    </w:p>
    <w:p>
      <w:pPr>
        <w:spacing w:line="580" w:lineRule="exact"/>
        <w:ind w:firstLine="800" w:firstLineChars="250"/>
        <w:rPr>
          <w:rFonts w:ascii="黑体" w:hAnsi="黑体" w:eastAsia="黑体"/>
          <w:sz w:val="32"/>
          <w:szCs w:val="32"/>
        </w:rPr>
      </w:pPr>
      <w:r>
        <w:rPr>
          <w:rFonts w:hint="eastAsia" w:ascii="黑体" w:hAnsi="黑体" w:eastAsia="黑体"/>
          <w:sz w:val="32"/>
          <w:szCs w:val="32"/>
        </w:rPr>
        <w:t>五、绩效预算信息</w:t>
      </w:r>
    </w:p>
    <w:p>
      <w:pPr>
        <w:spacing w:line="580" w:lineRule="exact"/>
        <w:ind w:firstLine="803" w:firstLineChars="250"/>
        <w:jc w:val="left"/>
        <w:rPr>
          <w:rFonts w:ascii="楷体" w:hAnsi="楷体" w:eastAsia="楷体"/>
          <w:b/>
          <w:sz w:val="32"/>
          <w:szCs w:val="32"/>
        </w:rPr>
      </w:pPr>
      <w:bookmarkStart w:id="0" w:name="_Toc471398463"/>
      <w:r>
        <w:rPr>
          <w:rFonts w:hint="eastAsia" w:ascii="楷体" w:hAnsi="楷体" w:eastAsia="楷体"/>
          <w:b/>
          <w:sz w:val="32"/>
          <w:szCs w:val="32"/>
        </w:rPr>
        <w:t>总体绩效目标：</w:t>
      </w:r>
    </w:p>
    <w:p>
      <w:pPr>
        <w:spacing w:line="560" w:lineRule="exact"/>
        <w:ind w:firstLine="720" w:firstLineChars="225"/>
        <w:rPr>
          <w:rFonts w:ascii="仿宋" w:hAnsi="仿宋" w:eastAsia="仿宋"/>
          <w:sz w:val="32"/>
          <w:szCs w:val="32"/>
        </w:rPr>
      </w:pPr>
      <w:r>
        <w:rPr>
          <w:rFonts w:hint="eastAsia" w:ascii="仿宋" w:hAnsi="仿宋" w:eastAsia="仿宋"/>
          <w:sz w:val="32"/>
          <w:szCs w:val="32"/>
          <w:lang w:eastAsia="zh-CN"/>
        </w:rPr>
        <w:t>大厂回族自治县</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w:t>
      </w:r>
      <w:r>
        <w:rPr>
          <w:rFonts w:hint="eastAsia" w:ascii="仿宋" w:hAnsi="仿宋" w:eastAsia="仿宋"/>
          <w:sz w:val="32"/>
          <w:szCs w:val="32"/>
          <w:lang w:eastAsia="zh-CN"/>
        </w:rPr>
        <w:t>大厂回族自治县</w:t>
      </w:r>
      <w:r>
        <w:rPr>
          <w:rFonts w:hint="eastAsia" w:ascii="仿宋" w:hAnsi="仿宋" w:eastAsia="仿宋"/>
          <w:sz w:val="32"/>
          <w:szCs w:val="32"/>
        </w:rPr>
        <w:t>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w:t>
      </w:r>
      <w:r>
        <w:rPr>
          <w:rFonts w:hint="eastAsia" w:ascii="仿宋" w:hAnsi="仿宋" w:eastAsia="仿宋"/>
          <w:sz w:val="32"/>
          <w:szCs w:val="32"/>
          <w:lang w:eastAsia="zh-CN"/>
        </w:rPr>
        <w:t>大厂回族自治县</w:t>
      </w:r>
      <w:r>
        <w:rPr>
          <w:rFonts w:hint="eastAsia" w:ascii="仿宋" w:hAnsi="仿宋" w:eastAsia="仿宋"/>
          <w:sz w:val="32"/>
          <w:szCs w:val="32"/>
        </w:rPr>
        <w:t>大厂镇水利站主要职能，协助镇、村、街搞好农用村村通工程，解决群众用水方面发生的矛盾，宣传水法，为群众办水利上的实事，搞好防洪排涝工作；</w:t>
      </w:r>
      <w:r>
        <w:rPr>
          <w:rFonts w:hint="eastAsia" w:ascii="仿宋" w:hAnsi="仿宋" w:eastAsia="仿宋"/>
          <w:sz w:val="32"/>
          <w:szCs w:val="32"/>
          <w:lang w:eastAsia="zh-CN"/>
        </w:rPr>
        <w:t>大厂回族自治县</w:t>
      </w:r>
      <w:r>
        <w:rPr>
          <w:rFonts w:hint="eastAsia" w:ascii="仿宋" w:hAnsi="仿宋" w:eastAsia="仿宋"/>
          <w:sz w:val="32"/>
          <w:szCs w:val="32"/>
        </w:rPr>
        <w:t>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w:t>
      </w:r>
      <w:r>
        <w:rPr>
          <w:rFonts w:hint="eastAsia" w:ascii="仿宋" w:hAnsi="仿宋" w:eastAsia="仿宋"/>
          <w:sz w:val="32"/>
          <w:szCs w:val="32"/>
          <w:lang w:eastAsia="zh-CN"/>
        </w:rPr>
        <w:t>大厂回族自治县</w:t>
      </w:r>
      <w:r>
        <w:rPr>
          <w:rFonts w:hint="eastAsia" w:ascii="仿宋" w:hAnsi="仿宋" w:eastAsia="仿宋"/>
          <w:sz w:val="32"/>
          <w:szCs w:val="32"/>
        </w:rPr>
        <w:t>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spacing w:line="580" w:lineRule="exact"/>
        <w:ind w:firstLine="643" w:firstLineChars="200"/>
        <w:jc w:val="left"/>
        <w:outlineLvl w:val="0"/>
        <w:rPr>
          <w:rFonts w:ascii="楷体_GB2312" w:hAnsi="黑体" w:eastAsia="楷体_GB2312"/>
          <w:b/>
          <w:sz w:val="32"/>
          <w:szCs w:val="32"/>
        </w:rPr>
      </w:pPr>
      <w:r>
        <w:rPr>
          <w:rFonts w:hint="eastAsia" w:ascii="楷体_GB2312" w:hAnsi="黑体" w:eastAsia="楷体_GB2312"/>
          <w:b/>
          <w:sz w:val="32"/>
          <w:szCs w:val="32"/>
        </w:rPr>
        <w:t>部门职责及工作活动绩效目标指标：</w:t>
      </w:r>
    </w:p>
    <w:p>
      <w:pPr>
        <w:jc w:val="center"/>
        <w:outlineLvl w:val="0"/>
        <w:rPr>
          <w:rFonts w:ascii="方正小标宋_GBK" w:eastAsia="方正小标宋_GBK"/>
          <w:sz w:val="32"/>
        </w:rPr>
      </w:pPr>
      <w:bookmarkStart w:id="1" w:name="_Toc505947197"/>
      <w:r>
        <w:rPr>
          <w:rFonts w:hint="eastAsia" w:ascii="方正小标宋_GBK" w:eastAsia="方正小标宋_GBK"/>
          <w:sz w:val="32"/>
        </w:rPr>
        <w:t>部门职责-工作活动绩效目标</w:t>
      </w:r>
      <w:bookmarkEnd w:id="1"/>
    </w:p>
    <w:tbl>
      <w:tblPr>
        <w:tblStyle w:val="7"/>
        <w:tblW w:w="1433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1402"/>
        <w:gridCol w:w="3545"/>
        <w:gridCol w:w="3402"/>
        <w:gridCol w:w="1879"/>
        <w:gridCol w:w="768"/>
        <w:gridCol w:w="746"/>
        <w:gridCol w:w="588"/>
        <w:gridCol w:w="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485"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802</w:t>
            </w:r>
            <w:r>
              <w:rPr>
                <w:rFonts w:hint="eastAsia" w:ascii="方正小标宋_GBK" w:eastAsia="方正小标宋_GBK"/>
                <w:sz w:val="24"/>
                <w:lang w:eastAsia="zh-CN"/>
              </w:rPr>
              <w:t>大厂回族自治县</w:t>
            </w:r>
            <w:r>
              <w:rPr>
                <w:rFonts w:hint="eastAsia" w:ascii="方正小标宋_GBK" w:eastAsia="方正小标宋_GBK"/>
                <w:sz w:val="24"/>
              </w:rPr>
              <w:t>大厂镇人民政府</w:t>
            </w:r>
          </w:p>
        </w:tc>
        <w:tc>
          <w:tcPr>
            <w:tcW w:w="28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2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4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5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34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87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257" w:type="dxa"/>
            <w:vMerge w:val="continue"/>
            <w:shd w:val="clear" w:color="auto" w:fill="auto"/>
            <w:vAlign w:val="center"/>
          </w:tcPr>
          <w:p>
            <w:pPr>
              <w:spacing w:line="300" w:lineRule="exact"/>
              <w:jc w:val="left"/>
              <w:outlineLvl w:val="0"/>
            </w:pPr>
          </w:p>
        </w:tc>
        <w:tc>
          <w:tcPr>
            <w:tcW w:w="1402" w:type="dxa"/>
            <w:vMerge w:val="continue"/>
            <w:shd w:val="clear" w:color="auto" w:fill="auto"/>
            <w:vAlign w:val="center"/>
          </w:tcPr>
          <w:p>
            <w:pPr>
              <w:spacing w:line="300" w:lineRule="exact"/>
              <w:jc w:val="left"/>
              <w:outlineLvl w:val="0"/>
            </w:pPr>
          </w:p>
        </w:tc>
        <w:tc>
          <w:tcPr>
            <w:tcW w:w="3545" w:type="dxa"/>
            <w:vMerge w:val="continue"/>
            <w:shd w:val="clear" w:color="auto" w:fill="auto"/>
            <w:vAlign w:val="center"/>
          </w:tcPr>
          <w:p>
            <w:pPr>
              <w:spacing w:line="300" w:lineRule="exact"/>
              <w:jc w:val="left"/>
              <w:outlineLvl w:val="0"/>
            </w:pPr>
          </w:p>
        </w:tc>
        <w:tc>
          <w:tcPr>
            <w:tcW w:w="3402" w:type="dxa"/>
            <w:vMerge w:val="continue"/>
            <w:shd w:val="clear" w:color="auto" w:fill="auto"/>
            <w:vAlign w:val="center"/>
          </w:tcPr>
          <w:p>
            <w:pPr>
              <w:spacing w:line="300" w:lineRule="exact"/>
              <w:jc w:val="left"/>
              <w:outlineLvl w:val="0"/>
            </w:pPr>
          </w:p>
        </w:tc>
        <w:tc>
          <w:tcPr>
            <w:tcW w:w="1879" w:type="dxa"/>
            <w:vMerge w:val="continue"/>
            <w:shd w:val="clear" w:color="auto" w:fill="auto"/>
            <w:vAlign w:val="center"/>
          </w:tcPr>
          <w:p>
            <w:pPr>
              <w:spacing w:line="300" w:lineRule="exact"/>
              <w:jc w:val="left"/>
              <w:outlineLvl w:val="0"/>
            </w:pPr>
          </w:p>
        </w:tc>
        <w:tc>
          <w:tcPr>
            <w:tcW w:w="7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5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一、文化艺术管理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管理和指导全镇文化建设，推进文化发展环境能力建设，提供公共文化服务、文化艺术资源建设和文化艺术生产。</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文化发展环境健康向上，文化发展能力不断增强，文化艺术资源丰富，公共文化服务和文化艺术生产水平不断提高，河北文化影响力日益扩大。</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c>
          <w:tcPr>
            <w:tcW w:w="58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、公共文化服务</w:t>
            </w:r>
          </w:p>
        </w:tc>
        <w:tc>
          <w:tcPr>
            <w:tcW w:w="1402" w:type="dxa"/>
            <w:vMerge w:val="restart"/>
            <w:shd w:val="clear" w:color="auto" w:fill="auto"/>
            <w:vAlign w:val="center"/>
          </w:tcPr>
          <w:p>
            <w:pPr>
              <w:spacing w:line="300" w:lineRule="exact"/>
              <w:jc w:val="left"/>
              <w:rPr>
                <w:rFonts w:ascii="方正书宋_GBK" w:eastAsia="方正书宋_GBK"/>
              </w:rPr>
            </w:pP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推动全镇各级文化服务机构，建立公共文化资源共享机制，健全公共文化服务网络。</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通过完成镇政务信息公开工作的指导监督工作，使全镇政府信息公开业务队伍素质不断提高，业务水平进一步提升；政府政务信息公开范围不断扩大，公开内容得到进一步细化。</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文化设施、机构、队伍健全率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推广优良种公羊和优质奶牛、肉牛冻精以及种猪常温精液数量</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资金使用规范率</w:t>
            </w:r>
          </w:p>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居民健康档案总体建档率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、非税收入政策管理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负责政府非税收入和政府性基金管理，按规定管理行政事业性收费；管理财政票据。</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保证应收尽收，严格票据领消制度</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缴存率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二、党风廉政建设</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组织协调全镇党风廉政建设和反腐败宣传、教育、课题研究、法规起草修订等工作；承担镇委惩治和预防腐败体系领导小组办公室和镇预防腐败局的日常工作。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、党风廉政建设</w:t>
            </w:r>
          </w:p>
        </w:tc>
        <w:tc>
          <w:tcPr>
            <w:tcW w:w="1402" w:type="dxa"/>
            <w:vMerge w:val="restart"/>
            <w:shd w:val="clear" w:color="auto" w:fill="auto"/>
            <w:vAlign w:val="center"/>
          </w:tcPr>
          <w:p>
            <w:pPr>
              <w:spacing w:line="300" w:lineRule="exact"/>
              <w:jc w:val="left"/>
              <w:rPr>
                <w:rFonts w:ascii="方正书宋_GBK" w:eastAsia="方正书宋_GBK"/>
              </w:rPr>
            </w:pP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组织协调全镇党风廉政建设和反腐败宣传教育工作，开展对党员、公务员的廉洁自律教育。</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维护好镇政府应急平台，确保全镇应急工作顺利完成；各类突发事件得到及时妥善处置</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教育活动落实率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应急平台互联互通率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三、医疗保障</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通过建立和实施新型农村合作医疗、疾病应急救助、城乡居民大病保险以及公费医疗等制度，保障人民群众公平享有所需医疗服务权益。</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扩大各项保险的覆盖面，及时足额落实社会保险待遇。</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、新型农村合作医疗及城乡居民大病保险</w:t>
            </w:r>
          </w:p>
          <w:p>
            <w:pPr>
              <w:spacing w:line="300" w:lineRule="exact"/>
              <w:jc w:val="left"/>
              <w:rPr>
                <w:rFonts w:ascii="方正书宋_GBK" w:eastAsia="方正书宋_GBK"/>
                <w:b/>
              </w:rPr>
            </w:pPr>
          </w:p>
        </w:tc>
        <w:tc>
          <w:tcPr>
            <w:tcW w:w="1402" w:type="dxa"/>
            <w:vMerge w:val="restart"/>
            <w:shd w:val="clear" w:color="auto" w:fill="auto"/>
            <w:vAlign w:val="center"/>
          </w:tcPr>
          <w:p>
            <w:pPr>
              <w:spacing w:line="300" w:lineRule="exact"/>
              <w:jc w:val="left"/>
              <w:rPr>
                <w:rFonts w:ascii="方正书宋_GBK" w:eastAsia="方正书宋_GBK"/>
              </w:rPr>
            </w:pP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组织、引导、支持，农民自愿参加新型农村合作医疗，提高农村居民的医疗保障水平；建立大病保险制度；对城乡居民因患大病发生的高额医疗费用给予报销。</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巡视监督常态化、全覆盖。</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新农合参合率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巡视工作完成率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四、农业科技支撑和公共服务</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、实施农机购置补贴</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对农民和种植大户、农机合作组织购置农业机械进行补贴。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玉米机收率达到</w:t>
            </w:r>
            <w:r>
              <w:rPr>
                <w:rFonts w:ascii="方正书宋_GBK" w:eastAsia="方正书宋_GBK"/>
              </w:rPr>
              <w:t xml:space="preserve"> %</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、综合事务管理</w:t>
            </w:r>
          </w:p>
          <w:p>
            <w:pPr>
              <w:spacing w:line="300" w:lineRule="exact"/>
              <w:ind w:firstLine="420"/>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确保机关工作正常运行</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3</w:t>
            </w:r>
            <w:r>
              <w:rPr>
                <w:rFonts w:hint="eastAsia" w:ascii="方正书宋_GBK" w:eastAsia="方正书宋_GBK"/>
                <w:b/>
              </w:rPr>
              <w:t>、农产品质量安全体系建设</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指导农业检验检测体系建设和机构考核，依法实施符合安全标准的农产品认证和监督管理。组织开展农产品质量安全的监督检查。</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加强农产品及农用化肥、药品监督检测，保障农产品质量，确保食品安全</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农产品及农用物资质量监督检测完成率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五、预算管理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科学编制政府绩效预算。规范预算执行，合理组织财政各项支出，促进社会事业发展。推进预算公开，实施全面规范、公开透明的预算制度。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负责编制年度本级公共财政预算、国有资本经营预算、汇编镇年度预决算草案，向镇人民代表大会报告全镇及镇本级预算情况。</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、预算编制管理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负责编制年度本级公共财政预算、国有资本经营预算、汇编镇年度预决算草案，向镇人民代表大会报告全镇及镇本级预算情况。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预算编制全面、合理，报告及时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、公共服务工程推广</w:t>
            </w:r>
          </w:p>
          <w:p>
            <w:pPr>
              <w:spacing w:line="300" w:lineRule="exact"/>
              <w:jc w:val="left"/>
              <w:rPr>
                <w:rFonts w:ascii="方正书宋_GBK" w:eastAsia="方正书宋_GBK"/>
                <w:b/>
              </w:rPr>
            </w:pP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农家书屋建设、全民阅读活动</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完成国家下达的广播电视直播卫星户户通工程、农村电影工作、镇城数字影院升级改造、农家书屋建设、全民阅读活动、老放映员生活补助以及应急广播体系建设等任务目标。</w:t>
            </w:r>
          </w:p>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户户通工程任务完成率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六、农业政务管理</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开展农业宣传，推动农业政策落实。保障农业信息网络和各项政党工作的开展</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、综合事务管理</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高效保障机关日常运转</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、预算执行管理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镇本级支出预算指标登记与核算，预算资金审核拨付与监管；按月汇总统计全镇预算执行情况，提交分析报告。</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预算收支登记准确、规范，资金拨付及时。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预算收支登记准确性、规范性，资金拨付及时性。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七、财务会计管理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管理全镇会计工作，监督和规范会计行为，组织实施国家统一的会计制度、财务制度；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、会计制度管理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严格执行国家会计法律、规章、制度和会计准则，随时监督，定期检查</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执行的严格性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严格执行</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比较严格</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不严格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、决算管理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编制镇本级财政总决算，汇总编报全镇财政总决算，汇总编报社保基金决算；编制镇本级部门决算，汇总编报全镇部门决算，提交并按程序审批报送财政总决算报告和部门决算报告，组织镇直部门决算批复。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决算编制全面、合理，报告及时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八、国有资产管理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、行政事业单位国有资产管理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资产登记全面准确，处置规范</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全面、准确性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全面、准确</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比较全面、准确</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不全面、不准确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九、政府专项工作服务与管理</w:t>
            </w:r>
          </w:p>
        </w:tc>
        <w:tc>
          <w:tcPr>
            <w:tcW w:w="1402"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42192.61</w:t>
            </w: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农村综合改革工作的服务与管理。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c>
          <w:tcPr>
            <w:tcW w:w="58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、农村综合改革</w:t>
            </w:r>
          </w:p>
        </w:tc>
        <w:tc>
          <w:tcPr>
            <w:tcW w:w="1402"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42192.61</w:t>
            </w:r>
            <w:bookmarkStart w:id="3" w:name="_GoBack"/>
            <w:bookmarkEnd w:id="3"/>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严格执行专项资金管理要求，专款专用，有效促进农村环境治理的改善。</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管理的规范性，资金拨付的及时性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规范、及时</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比较规范、及时</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不规范、不及时</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3700</w:t>
      </w:r>
      <w:r>
        <w:rPr>
          <w:rFonts w:ascii="Times New Roman" w:hAnsi="Times New Roman" w:eastAsia="仿宋_GB2312" w:cs="Times New Roman"/>
          <w:sz w:val="32"/>
          <w:szCs w:val="24"/>
        </w:rPr>
        <w:t>万元。具体内容见下表。</w:t>
      </w:r>
    </w:p>
    <w:tbl>
      <w:tblPr>
        <w:tblStyle w:val="7"/>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4"/>
        <w:gridCol w:w="1105"/>
        <w:gridCol w:w="965"/>
        <w:gridCol w:w="977"/>
        <w:gridCol w:w="752"/>
        <w:gridCol w:w="752"/>
        <w:gridCol w:w="1089"/>
        <w:gridCol w:w="1065"/>
        <w:gridCol w:w="1080"/>
        <w:gridCol w:w="1005"/>
        <w:gridCol w:w="1110"/>
        <w:gridCol w:w="840"/>
        <w:gridCol w:w="750"/>
        <w:gridCol w:w="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06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802</w:t>
            </w:r>
            <w:r>
              <w:rPr>
                <w:rFonts w:hint="eastAsia" w:ascii="方正小标宋_GBK" w:eastAsia="方正小标宋_GBK"/>
                <w:sz w:val="24"/>
                <w:lang w:eastAsia="zh-CN"/>
              </w:rPr>
              <w:t>大厂回族自治县</w:t>
            </w:r>
            <w:r>
              <w:rPr>
                <w:rFonts w:hint="eastAsia" w:ascii="方正小标宋_GBK" w:eastAsia="方正小标宋_GBK"/>
                <w:sz w:val="24"/>
              </w:rPr>
              <w:t>大厂镇人民政府</w:t>
            </w:r>
          </w:p>
        </w:tc>
        <w:tc>
          <w:tcPr>
            <w:tcW w:w="6504"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2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7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5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8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04"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0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5" w:type="dxa"/>
            <w:vMerge w:val="continue"/>
            <w:noWrap w:val="0"/>
            <w:vAlign w:val="center"/>
          </w:tcPr>
          <w:p>
            <w:pPr>
              <w:spacing w:line="300" w:lineRule="exact"/>
              <w:jc w:val="left"/>
              <w:outlineLvl w:val="0"/>
            </w:pPr>
          </w:p>
        </w:tc>
        <w:tc>
          <w:tcPr>
            <w:tcW w:w="977" w:type="dxa"/>
            <w:vMerge w:val="continue"/>
            <w:noWrap w:val="0"/>
            <w:vAlign w:val="center"/>
          </w:tcPr>
          <w:p>
            <w:pPr>
              <w:spacing w:line="300" w:lineRule="exact"/>
              <w:jc w:val="left"/>
              <w:outlineLvl w:val="0"/>
            </w:pPr>
          </w:p>
        </w:tc>
        <w:tc>
          <w:tcPr>
            <w:tcW w:w="752" w:type="dxa"/>
            <w:vMerge w:val="continue"/>
            <w:noWrap w:val="0"/>
            <w:vAlign w:val="center"/>
          </w:tcPr>
          <w:p>
            <w:pPr>
              <w:spacing w:line="300" w:lineRule="exact"/>
              <w:jc w:val="left"/>
              <w:outlineLvl w:val="0"/>
            </w:pPr>
          </w:p>
        </w:tc>
        <w:tc>
          <w:tcPr>
            <w:tcW w:w="752" w:type="dxa"/>
            <w:vMerge w:val="continue"/>
            <w:noWrap w:val="0"/>
            <w:vAlign w:val="center"/>
          </w:tcPr>
          <w:p>
            <w:pPr>
              <w:spacing w:line="300" w:lineRule="exact"/>
              <w:jc w:val="left"/>
              <w:outlineLvl w:val="0"/>
            </w:pPr>
          </w:p>
        </w:tc>
        <w:tc>
          <w:tcPr>
            <w:tcW w:w="1089" w:type="dxa"/>
            <w:vMerge w:val="continue"/>
            <w:noWrap w:val="0"/>
            <w:vAlign w:val="center"/>
          </w:tcPr>
          <w:p>
            <w:pPr>
              <w:spacing w:line="300" w:lineRule="exact"/>
              <w:jc w:val="left"/>
              <w:outlineLvl w:val="0"/>
            </w:pPr>
          </w:p>
        </w:tc>
        <w:tc>
          <w:tcPr>
            <w:tcW w:w="1065"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85"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65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4" w:type="dxa"/>
            <w:vMerge w:val="continue"/>
            <w:noWrap w:val="0"/>
            <w:vAlign w:val="center"/>
          </w:tcPr>
          <w:p>
            <w:pPr>
              <w:spacing w:line="300" w:lineRule="exact"/>
              <w:jc w:val="left"/>
              <w:outlineLvl w:val="0"/>
            </w:pPr>
          </w:p>
        </w:tc>
        <w:tc>
          <w:tcPr>
            <w:tcW w:w="1105" w:type="dxa"/>
            <w:vMerge w:val="continue"/>
            <w:noWrap w:val="0"/>
            <w:vAlign w:val="center"/>
          </w:tcPr>
          <w:p>
            <w:pPr>
              <w:spacing w:line="300" w:lineRule="exact"/>
              <w:jc w:val="left"/>
              <w:outlineLvl w:val="0"/>
            </w:pPr>
          </w:p>
        </w:tc>
        <w:tc>
          <w:tcPr>
            <w:tcW w:w="965" w:type="dxa"/>
            <w:vMerge w:val="continue"/>
            <w:noWrap w:val="0"/>
            <w:vAlign w:val="center"/>
          </w:tcPr>
          <w:p>
            <w:pPr>
              <w:spacing w:line="300" w:lineRule="exact"/>
              <w:jc w:val="left"/>
              <w:outlineLvl w:val="0"/>
            </w:pPr>
          </w:p>
        </w:tc>
        <w:tc>
          <w:tcPr>
            <w:tcW w:w="977" w:type="dxa"/>
            <w:vMerge w:val="continue"/>
            <w:noWrap w:val="0"/>
            <w:vAlign w:val="center"/>
          </w:tcPr>
          <w:p>
            <w:pPr>
              <w:spacing w:line="300" w:lineRule="exact"/>
              <w:jc w:val="left"/>
              <w:outlineLvl w:val="0"/>
            </w:pPr>
          </w:p>
        </w:tc>
        <w:tc>
          <w:tcPr>
            <w:tcW w:w="752" w:type="dxa"/>
            <w:vMerge w:val="continue"/>
            <w:noWrap w:val="0"/>
            <w:vAlign w:val="center"/>
          </w:tcPr>
          <w:p>
            <w:pPr>
              <w:spacing w:line="300" w:lineRule="exact"/>
              <w:jc w:val="left"/>
              <w:outlineLvl w:val="0"/>
            </w:pPr>
          </w:p>
        </w:tc>
        <w:tc>
          <w:tcPr>
            <w:tcW w:w="752" w:type="dxa"/>
            <w:vMerge w:val="continue"/>
            <w:noWrap w:val="0"/>
            <w:vAlign w:val="center"/>
          </w:tcPr>
          <w:p>
            <w:pPr>
              <w:spacing w:line="300" w:lineRule="exact"/>
              <w:jc w:val="left"/>
              <w:outlineLvl w:val="0"/>
            </w:pPr>
          </w:p>
        </w:tc>
        <w:tc>
          <w:tcPr>
            <w:tcW w:w="1089" w:type="dxa"/>
            <w:vMerge w:val="continue"/>
            <w:noWrap w:val="0"/>
            <w:vAlign w:val="center"/>
          </w:tcPr>
          <w:p>
            <w:pPr>
              <w:spacing w:line="300" w:lineRule="exact"/>
              <w:jc w:val="left"/>
              <w:outlineLvl w:val="0"/>
            </w:pPr>
          </w:p>
        </w:tc>
        <w:tc>
          <w:tcPr>
            <w:tcW w:w="1065" w:type="dxa"/>
            <w:vMerge w:val="continue"/>
            <w:noWrap w:val="0"/>
            <w:vAlign w:val="center"/>
          </w:tcPr>
          <w:p>
            <w:pPr>
              <w:spacing w:line="300" w:lineRule="exact"/>
              <w:jc w:val="left"/>
              <w:outlineLvl w:val="0"/>
            </w:pPr>
          </w:p>
        </w:tc>
        <w:tc>
          <w:tcPr>
            <w:tcW w:w="1080"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05"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10"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40"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750"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654"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05" w:type="dxa"/>
            <w:noWrap w:val="0"/>
            <w:vAlign w:val="center"/>
          </w:tcPr>
          <w:p>
            <w:pPr>
              <w:spacing w:line="300" w:lineRule="exact"/>
              <w:jc w:val="right"/>
              <w:rPr>
                <w:rFonts w:ascii="方正书宋_GBK" w:eastAsia="方正书宋_GBK"/>
                <w:b/>
              </w:rPr>
            </w:pPr>
          </w:p>
        </w:tc>
        <w:tc>
          <w:tcPr>
            <w:tcW w:w="965" w:type="dxa"/>
            <w:noWrap w:val="0"/>
            <w:vAlign w:val="center"/>
          </w:tcPr>
          <w:p>
            <w:pPr>
              <w:spacing w:line="300" w:lineRule="exact"/>
              <w:jc w:val="left"/>
              <w:rPr>
                <w:rFonts w:ascii="方正书宋_GBK" w:eastAsia="方正书宋_GBK"/>
                <w:b/>
              </w:rPr>
            </w:pPr>
          </w:p>
        </w:tc>
        <w:tc>
          <w:tcPr>
            <w:tcW w:w="977" w:type="dxa"/>
            <w:noWrap w:val="0"/>
            <w:vAlign w:val="center"/>
          </w:tcPr>
          <w:p>
            <w:pPr>
              <w:spacing w:line="300" w:lineRule="exact"/>
              <w:jc w:val="left"/>
              <w:rPr>
                <w:rFonts w:ascii="方正书宋_GBK" w:eastAsia="方正书宋_GBK"/>
                <w:b/>
              </w:rPr>
            </w:pPr>
          </w:p>
        </w:tc>
        <w:tc>
          <w:tcPr>
            <w:tcW w:w="752" w:type="dxa"/>
            <w:noWrap w:val="0"/>
            <w:vAlign w:val="center"/>
          </w:tcPr>
          <w:p>
            <w:pPr>
              <w:spacing w:line="300" w:lineRule="exact"/>
              <w:jc w:val="left"/>
              <w:rPr>
                <w:rFonts w:ascii="方正书宋_GBK" w:eastAsia="方正书宋_GBK"/>
                <w:b/>
              </w:rPr>
            </w:pPr>
          </w:p>
        </w:tc>
        <w:tc>
          <w:tcPr>
            <w:tcW w:w="752" w:type="dxa"/>
            <w:noWrap w:val="0"/>
            <w:vAlign w:val="center"/>
          </w:tcPr>
          <w:p>
            <w:pPr>
              <w:spacing w:line="300" w:lineRule="exact"/>
              <w:jc w:val="right"/>
              <w:rPr>
                <w:rFonts w:ascii="方正书宋_GBK" w:eastAsia="方正书宋_GBK"/>
                <w:b/>
              </w:rPr>
            </w:pPr>
          </w:p>
        </w:tc>
        <w:tc>
          <w:tcPr>
            <w:tcW w:w="1089" w:type="dxa"/>
            <w:noWrap w:val="0"/>
            <w:vAlign w:val="center"/>
          </w:tcPr>
          <w:p>
            <w:pPr>
              <w:spacing w:line="300" w:lineRule="exact"/>
              <w:jc w:val="right"/>
              <w:rPr>
                <w:rFonts w:ascii="方正书宋_GBK" w:eastAsia="方正书宋_GBK"/>
                <w:b/>
              </w:rPr>
            </w:pPr>
          </w:p>
        </w:tc>
        <w:tc>
          <w:tcPr>
            <w:tcW w:w="1065" w:type="dxa"/>
            <w:noWrap w:val="0"/>
            <w:vAlign w:val="center"/>
          </w:tcPr>
          <w:p>
            <w:pPr>
              <w:spacing w:line="300" w:lineRule="exact"/>
              <w:jc w:val="right"/>
              <w:rPr>
                <w:rFonts w:ascii="方正书宋_GBK" w:eastAsia="方正书宋_GBK"/>
                <w:b/>
              </w:rPr>
            </w:pPr>
            <w:r>
              <w:rPr>
                <w:rFonts w:ascii="方正书宋_GBK" w:eastAsia="方正书宋_GBK"/>
                <w:b/>
              </w:rPr>
              <w:t>3700.00</w:t>
            </w:r>
          </w:p>
        </w:tc>
        <w:tc>
          <w:tcPr>
            <w:tcW w:w="1080" w:type="dxa"/>
            <w:noWrap w:val="0"/>
            <w:vAlign w:val="center"/>
          </w:tcPr>
          <w:p>
            <w:pPr>
              <w:spacing w:line="300" w:lineRule="exact"/>
              <w:jc w:val="right"/>
              <w:rPr>
                <w:rFonts w:ascii="方正书宋_GBK" w:eastAsia="方正书宋_GBK"/>
                <w:b/>
              </w:rPr>
            </w:pPr>
            <w:r>
              <w:rPr>
                <w:rFonts w:ascii="方正书宋_GBK" w:eastAsia="方正书宋_GBK"/>
                <w:b/>
              </w:rPr>
              <w:t>3700.00</w:t>
            </w:r>
          </w:p>
        </w:tc>
        <w:tc>
          <w:tcPr>
            <w:tcW w:w="1005" w:type="dxa"/>
            <w:noWrap w:val="0"/>
            <w:vAlign w:val="center"/>
          </w:tcPr>
          <w:p>
            <w:pPr>
              <w:spacing w:line="300" w:lineRule="exact"/>
              <w:jc w:val="right"/>
              <w:rPr>
                <w:rFonts w:ascii="方正书宋_GBK" w:eastAsia="方正书宋_GBK"/>
                <w:b/>
              </w:rPr>
            </w:pPr>
            <w:r>
              <w:rPr>
                <w:rFonts w:ascii="方正书宋_GBK" w:eastAsia="方正书宋_GBK"/>
                <w:b/>
              </w:rPr>
              <w:t>700.00</w:t>
            </w:r>
          </w:p>
        </w:tc>
        <w:tc>
          <w:tcPr>
            <w:tcW w:w="1110" w:type="dxa"/>
            <w:noWrap w:val="0"/>
            <w:vAlign w:val="center"/>
          </w:tcPr>
          <w:p>
            <w:pPr>
              <w:spacing w:line="300" w:lineRule="exact"/>
              <w:jc w:val="right"/>
              <w:rPr>
                <w:rFonts w:ascii="方正书宋_GBK" w:eastAsia="方正书宋_GBK"/>
                <w:b/>
              </w:rPr>
            </w:pPr>
            <w:r>
              <w:rPr>
                <w:rFonts w:ascii="方正书宋_GBK" w:eastAsia="方正书宋_GBK"/>
                <w:b/>
              </w:rPr>
              <w:t>3000.00</w:t>
            </w:r>
          </w:p>
        </w:tc>
        <w:tc>
          <w:tcPr>
            <w:tcW w:w="840" w:type="dxa"/>
            <w:noWrap w:val="0"/>
            <w:vAlign w:val="center"/>
          </w:tcPr>
          <w:p>
            <w:pPr>
              <w:spacing w:line="300" w:lineRule="exact"/>
              <w:jc w:val="right"/>
              <w:rPr>
                <w:rFonts w:ascii="方正书宋_GBK" w:eastAsia="方正书宋_GBK"/>
                <w:b/>
              </w:rPr>
            </w:pPr>
          </w:p>
        </w:tc>
        <w:tc>
          <w:tcPr>
            <w:tcW w:w="750" w:type="dxa"/>
            <w:noWrap w:val="0"/>
            <w:vAlign w:val="center"/>
          </w:tcPr>
          <w:p>
            <w:pPr>
              <w:spacing w:line="300" w:lineRule="exact"/>
              <w:jc w:val="right"/>
              <w:rPr>
                <w:rFonts w:ascii="方正书宋_GBK" w:eastAsia="方正书宋_GBK"/>
                <w:b/>
              </w:rPr>
            </w:pPr>
          </w:p>
        </w:tc>
        <w:tc>
          <w:tcPr>
            <w:tcW w:w="65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大厂回族自治县大厂镇政府机关小计</w:t>
            </w:r>
          </w:p>
        </w:tc>
        <w:tc>
          <w:tcPr>
            <w:tcW w:w="1105" w:type="dxa"/>
            <w:noWrap w:val="0"/>
            <w:vAlign w:val="center"/>
          </w:tcPr>
          <w:p>
            <w:pPr>
              <w:spacing w:line="300" w:lineRule="exact"/>
              <w:jc w:val="right"/>
              <w:rPr>
                <w:rFonts w:ascii="方正书宋_GBK" w:eastAsia="方正书宋_GBK"/>
                <w:b/>
              </w:rPr>
            </w:pPr>
          </w:p>
        </w:tc>
        <w:tc>
          <w:tcPr>
            <w:tcW w:w="965" w:type="dxa"/>
            <w:noWrap w:val="0"/>
            <w:vAlign w:val="center"/>
          </w:tcPr>
          <w:p>
            <w:pPr>
              <w:spacing w:line="300" w:lineRule="exact"/>
              <w:jc w:val="left"/>
              <w:rPr>
                <w:rFonts w:ascii="方正书宋_GBK" w:eastAsia="方正书宋_GBK"/>
                <w:b/>
              </w:rPr>
            </w:pPr>
          </w:p>
        </w:tc>
        <w:tc>
          <w:tcPr>
            <w:tcW w:w="977" w:type="dxa"/>
            <w:noWrap w:val="0"/>
            <w:vAlign w:val="center"/>
          </w:tcPr>
          <w:p>
            <w:pPr>
              <w:spacing w:line="300" w:lineRule="exact"/>
              <w:jc w:val="left"/>
              <w:rPr>
                <w:rFonts w:ascii="方正书宋_GBK" w:eastAsia="方正书宋_GBK"/>
                <w:b/>
              </w:rPr>
            </w:pPr>
          </w:p>
        </w:tc>
        <w:tc>
          <w:tcPr>
            <w:tcW w:w="752" w:type="dxa"/>
            <w:noWrap w:val="0"/>
            <w:vAlign w:val="center"/>
          </w:tcPr>
          <w:p>
            <w:pPr>
              <w:spacing w:line="300" w:lineRule="exact"/>
              <w:jc w:val="left"/>
              <w:rPr>
                <w:rFonts w:ascii="方正书宋_GBK" w:eastAsia="方正书宋_GBK"/>
                <w:b/>
              </w:rPr>
            </w:pPr>
          </w:p>
        </w:tc>
        <w:tc>
          <w:tcPr>
            <w:tcW w:w="752" w:type="dxa"/>
            <w:noWrap w:val="0"/>
            <w:vAlign w:val="center"/>
          </w:tcPr>
          <w:p>
            <w:pPr>
              <w:spacing w:line="300" w:lineRule="exact"/>
              <w:jc w:val="right"/>
              <w:rPr>
                <w:rFonts w:ascii="方正书宋_GBK" w:eastAsia="方正书宋_GBK"/>
                <w:b/>
              </w:rPr>
            </w:pPr>
          </w:p>
        </w:tc>
        <w:tc>
          <w:tcPr>
            <w:tcW w:w="1089" w:type="dxa"/>
            <w:noWrap w:val="0"/>
            <w:vAlign w:val="center"/>
          </w:tcPr>
          <w:p>
            <w:pPr>
              <w:spacing w:line="300" w:lineRule="exact"/>
              <w:jc w:val="right"/>
              <w:rPr>
                <w:rFonts w:ascii="方正书宋_GBK" w:eastAsia="方正书宋_GBK"/>
                <w:b/>
              </w:rPr>
            </w:pPr>
          </w:p>
        </w:tc>
        <w:tc>
          <w:tcPr>
            <w:tcW w:w="1065" w:type="dxa"/>
            <w:noWrap w:val="0"/>
            <w:vAlign w:val="center"/>
          </w:tcPr>
          <w:p>
            <w:pPr>
              <w:spacing w:line="300" w:lineRule="exact"/>
              <w:jc w:val="right"/>
              <w:rPr>
                <w:rFonts w:ascii="方正书宋_GBK" w:eastAsia="方正书宋_GBK"/>
                <w:b/>
              </w:rPr>
            </w:pPr>
            <w:r>
              <w:rPr>
                <w:rFonts w:ascii="方正书宋_GBK" w:eastAsia="方正书宋_GBK"/>
                <w:b/>
              </w:rPr>
              <w:t>3700.00</w:t>
            </w:r>
          </w:p>
        </w:tc>
        <w:tc>
          <w:tcPr>
            <w:tcW w:w="1080" w:type="dxa"/>
            <w:noWrap w:val="0"/>
            <w:vAlign w:val="center"/>
          </w:tcPr>
          <w:p>
            <w:pPr>
              <w:spacing w:line="300" w:lineRule="exact"/>
              <w:jc w:val="right"/>
              <w:rPr>
                <w:rFonts w:ascii="方正书宋_GBK" w:eastAsia="方正书宋_GBK"/>
                <w:b/>
              </w:rPr>
            </w:pPr>
            <w:r>
              <w:rPr>
                <w:rFonts w:ascii="方正书宋_GBK" w:eastAsia="方正书宋_GBK"/>
                <w:b/>
              </w:rPr>
              <w:t>3700.00</w:t>
            </w:r>
          </w:p>
        </w:tc>
        <w:tc>
          <w:tcPr>
            <w:tcW w:w="1005" w:type="dxa"/>
            <w:noWrap w:val="0"/>
            <w:vAlign w:val="center"/>
          </w:tcPr>
          <w:p>
            <w:pPr>
              <w:spacing w:line="300" w:lineRule="exact"/>
              <w:jc w:val="right"/>
              <w:rPr>
                <w:rFonts w:ascii="方正书宋_GBK" w:eastAsia="方正书宋_GBK"/>
                <w:b/>
              </w:rPr>
            </w:pPr>
            <w:r>
              <w:rPr>
                <w:rFonts w:ascii="方正书宋_GBK" w:eastAsia="方正书宋_GBK"/>
                <w:b/>
              </w:rPr>
              <w:t>700.00</w:t>
            </w:r>
          </w:p>
        </w:tc>
        <w:tc>
          <w:tcPr>
            <w:tcW w:w="1110" w:type="dxa"/>
            <w:noWrap w:val="0"/>
            <w:vAlign w:val="center"/>
          </w:tcPr>
          <w:p>
            <w:pPr>
              <w:spacing w:line="300" w:lineRule="exact"/>
              <w:jc w:val="right"/>
              <w:rPr>
                <w:rFonts w:ascii="方正书宋_GBK" w:eastAsia="方正书宋_GBK"/>
                <w:b/>
              </w:rPr>
            </w:pPr>
            <w:r>
              <w:rPr>
                <w:rFonts w:ascii="方正书宋_GBK" w:eastAsia="方正书宋_GBK"/>
                <w:b/>
              </w:rPr>
              <w:t>3000.00</w:t>
            </w:r>
          </w:p>
        </w:tc>
        <w:tc>
          <w:tcPr>
            <w:tcW w:w="840" w:type="dxa"/>
            <w:noWrap w:val="0"/>
            <w:vAlign w:val="center"/>
          </w:tcPr>
          <w:p>
            <w:pPr>
              <w:spacing w:line="300" w:lineRule="exact"/>
              <w:jc w:val="right"/>
              <w:rPr>
                <w:rFonts w:ascii="方正书宋_GBK" w:eastAsia="方正书宋_GBK"/>
                <w:b/>
              </w:rPr>
            </w:pPr>
          </w:p>
        </w:tc>
        <w:tc>
          <w:tcPr>
            <w:tcW w:w="750" w:type="dxa"/>
            <w:noWrap w:val="0"/>
            <w:vAlign w:val="center"/>
          </w:tcPr>
          <w:p>
            <w:pPr>
              <w:spacing w:line="300" w:lineRule="exact"/>
              <w:jc w:val="right"/>
              <w:rPr>
                <w:rFonts w:ascii="方正书宋_GBK" w:eastAsia="方正书宋_GBK"/>
                <w:b/>
              </w:rPr>
            </w:pPr>
          </w:p>
        </w:tc>
        <w:tc>
          <w:tcPr>
            <w:tcW w:w="65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left"/>
              <w:rPr>
                <w:rFonts w:hint="eastAsia" w:ascii="方正书宋_GBK" w:eastAsia="方正书宋_GBK"/>
              </w:rPr>
            </w:pPr>
            <w:r>
              <w:rPr>
                <w:rFonts w:hint="eastAsia" w:ascii="方正书宋_GBK" w:eastAsia="方正书宋_GBK"/>
              </w:rPr>
              <w:t>民族特色村建设</w:t>
            </w:r>
          </w:p>
        </w:tc>
        <w:tc>
          <w:tcPr>
            <w:tcW w:w="1105" w:type="dxa"/>
            <w:noWrap w:val="0"/>
            <w:vAlign w:val="center"/>
          </w:tcPr>
          <w:p>
            <w:pPr>
              <w:spacing w:line="300" w:lineRule="exact"/>
              <w:jc w:val="right"/>
              <w:rPr>
                <w:rFonts w:ascii="方正书宋_GBK" w:eastAsia="方正书宋_GBK"/>
              </w:rPr>
            </w:pPr>
            <w:r>
              <w:rPr>
                <w:rFonts w:ascii="方正书宋_GBK" w:eastAsia="方正书宋_GBK"/>
              </w:rPr>
              <w:t>1000.00</w:t>
            </w:r>
          </w:p>
        </w:tc>
        <w:tc>
          <w:tcPr>
            <w:tcW w:w="965" w:type="dxa"/>
            <w:noWrap w:val="0"/>
            <w:vAlign w:val="center"/>
          </w:tcPr>
          <w:p>
            <w:pPr>
              <w:spacing w:line="300" w:lineRule="exact"/>
              <w:jc w:val="left"/>
              <w:rPr>
                <w:rFonts w:ascii="方正书宋_GBK" w:eastAsia="方正书宋_GBK"/>
              </w:rPr>
            </w:pPr>
            <w:r>
              <w:rPr>
                <w:rFonts w:hint="eastAsia" w:ascii="方正书宋_GBK" w:eastAsia="方正书宋_GBK"/>
              </w:rPr>
              <w:t>工程</w:t>
            </w:r>
          </w:p>
        </w:tc>
        <w:tc>
          <w:tcPr>
            <w:tcW w:w="977" w:type="dxa"/>
            <w:noWrap w:val="0"/>
            <w:vAlign w:val="center"/>
          </w:tcPr>
          <w:p>
            <w:pPr>
              <w:spacing w:line="300" w:lineRule="exact"/>
              <w:jc w:val="left"/>
              <w:rPr>
                <w:rFonts w:ascii="方正书宋_GBK" w:eastAsia="方正书宋_GBK"/>
              </w:rPr>
            </w:pPr>
            <w:r>
              <w:rPr>
                <w:rFonts w:ascii="方正书宋_GBK" w:eastAsia="方正书宋_GBK"/>
              </w:rPr>
              <w:t>B</w:t>
            </w:r>
          </w:p>
        </w:tc>
        <w:tc>
          <w:tcPr>
            <w:tcW w:w="752" w:type="dxa"/>
            <w:noWrap w:val="0"/>
            <w:vAlign w:val="center"/>
          </w:tcPr>
          <w:p>
            <w:pPr>
              <w:spacing w:line="300" w:lineRule="exact"/>
              <w:jc w:val="left"/>
              <w:rPr>
                <w:rFonts w:ascii="方正书宋_GBK" w:eastAsia="方正书宋_GBK"/>
              </w:rPr>
            </w:pPr>
          </w:p>
        </w:tc>
        <w:tc>
          <w:tcPr>
            <w:tcW w:w="752"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1089" w:type="dxa"/>
            <w:noWrap w:val="0"/>
            <w:vAlign w:val="center"/>
          </w:tcPr>
          <w:p>
            <w:pPr>
              <w:spacing w:line="300" w:lineRule="exact"/>
              <w:jc w:val="right"/>
              <w:rPr>
                <w:rFonts w:ascii="方正书宋_GBK" w:eastAsia="方正书宋_GBK"/>
              </w:rPr>
            </w:pPr>
            <w:r>
              <w:rPr>
                <w:rFonts w:ascii="方正书宋_GBK" w:eastAsia="方正书宋_GBK"/>
              </w:rPr>
              <w:t>1000.00</w:t>
            </w:r>
          </w:p>
        </w:tc>
        <w:tc>
          <w:tcPr>
            <w:tcW w:w="1065" w:type="dxa"/>
            <w:noWrap w:val="0"/>
            <w:vAlign w:val="center"/>
          </w:tcPr>
          <w:p>
            <w:pPr>
              <w:spacing w:line="300" w:lineRule="exact"/>
              <w:jc w:val="right"/>
              <w:rPr>
                <w:rFonts w:ascii="方正书宋_GBK" w:eastAsia="方正书宋_GBK"/>
              </w:rPr>
            </w:pPr>
            <w:r>
              <w:rPr>
                <w:rFonts w:ascii="方正书宋_GBK" w:eastAsia="方正书宋_GBK"/>
              </w:rPr>
              <w:t>1000.00</w:t>
            </w:r>
          </w:p>
        </w:tc>
        <w:tc>
          <w:tcPr>
            <w:tcW w:w="1080" w:type="dxa"/>
            <w:noWrap w:val="0"/>
            <w:vAlign w:val="center"/>
          </w:tcPr>
          <w:p>
            <w:pPr>
              <w:spacing w:line="300" w:lineRule="exact"/>
              <w:jc w:val="right"/>
              <w:rPr>
                <w:rFonts w:ascii="方正书宋_GBK" w:eastAsia="方正书宋_GBK"/>
              </w:rPr>
            </w:pPr>
            <w:r>
              <w:rPr>
                <w:rFonts w:ascii="方正书宋_GBK" w:eastAsia="方正书宋_GBK"/>
              </w:rPr>
              <w:t>1000.00</w:t>
            </w:r>
          </w:p>
        </w:tc>
        <w:tc>
          <w:tcPr>
            <w:tcW w:w="1005" w:type="dxa"/>
            <w:noWrap w:val="0"/>
            <w:vAlign w:val="center"/>
          </w:tcPr>
          <w:p>
            <w:pPr>
              <w:spacing w:line="300" w:lineRule="exact"/>
              <w:jc w:val="right"/>
              <w:rPr>
                <w:rFonts w:ascii="方正书宋_GBK" w:eastAsia="方正书宋_GBK"/>
              </w:rPr>
            </w:pPr>
          </w:p>
        </w:tc>
        <w:tc>
          <w:tcPr>
            <w:tcW w:w="1110" w:type="dxa"/>
            <w:noWrap w:val="0"/>
            <w:vAlign w:val="center"/>
          </w:tcPr>
          <w:p>
            <w:pPr>
              <w:spacing w:line="300" w:lineRule="exact"/>
              <w:jc w:val="right"/>
              <w:rPr>
                <w:rFonts w:ascii="方正书宋_GBK" w:eastAsia="方正书宋_GBK"/>
              </w:rPr>
            </w:pPr>
            <w:r>
              <w:rPr>
                <w:rFonts w:ascii="方正书宋_GBK" w:eastAsia="方正书宋_GBK"/>
              </w:rPr>
              <w:t>1000.00</w:t>
            </w:r>
          </w:p>
        </w:tc>
        <w:tc>
          <w:tcPr>
            <w:tcW w:w="840" w:type="dxa"/>
            <w:noWrap w:val="0"/>
            <w:vAlign w:val="center"/>
          </w:tcPr>
          <w:p>
            <w:pPr>
              <w:spacing w:line="300" w:lineRule="exact"/>
              <w:jc w:val="right"/>
              <w:rPr>
                <w:rFonts w:ascii="方正书宋_GBK" w:eastAsia="方正书宋_GBK"/>
              </w:rPr>
            </w:pPr>
          </w:p>
        </w:tc>
        <w:tc>
          <w:tcPr>
            <w:tcW w:w="750" w:type="dxa"/>
            <w:noWrap w:val="0"/>
            <w:vAlign w:val="center"/>
          </w:tcPr>
          <w:p>
            <w:pPr>
              <w:spacing w:line="300" w:lineRule="exact"/>
              <w:jc w:val="right"/>
              <w:rPr>
                <w:rFonts w:ascii="方正书宋_GBK" w:eastAsia="方正书宋_GBK"/>
              </w:rPr>
            </w:pPr>
          </w:p>
        </w:tc>
        <w:tc>
          <w:tcPr>
            <w:tcW w:w="65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left"/>
              <w:rPr>
                <w:rFonts w:hint="eastAsia" w:ascii="方正书宋_GBK" w:eastAsia="方正书宋_GBK"/>
              </w:rPr>
            </w:pPr>
            <w:r>
              <w:rPr>
                <w:rFonts w:hint="eastAsia" w:ascii="方正书宋_GBK" w:eastAsia="方正书宋_GBK"/>
              </w:rPr>
              <w:t>大香线后店、六合庄段美化亮化工程</w:t>
            </w:r>
          </w:p>
        </w:tc>
        <w:tc>
          <w:tcPr>
            <w:tcW w:w="1105"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96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w:t>
            </w:r>
          </w:p>
        </w:tc>
        <w:tc>
          <w:tcPr>
            <w:tcW w:w="977" w:type="dxa"/>
            <w:noWrap w:val="0"/>
            <w:vAlign w:val="center"/>
          </w:tcPr>
          <w:p>
            <w:pPr>
              <w:spacing w:line="300" w:lineRule="exact"/>
              <w:jc w:val="left"/>
              <w:rPr>
                <w:rFonts w:ascii="方正书宋_GBK" w:eastAsia="方正书宋_GBK"/>
              </w:rPr>
            </w:pPr>
            <w:r>
              <w:rPr>
                <w:rFonts w:ascii="方正书宋_GBK" w:eastAsia="方正书宋_GBK"/>
              </w:rPr>
              <w:t>B</w:t>
            </w:r>
          </w:p>
        </w:tc>
        <w:tc>
          <w:tcPr>
            <w:tcW w:w="752" w:type="dxa"/>
            <w:noWrap w:val="0"/>
            <w:vAlign w:val="center"/>
          </w:tcPr>
          <w:p>
            <w:pPr>
              <w:spacing w:line="300" w:lineRule="exact"/>
              <w:jc w:val="left"/>
              <w:rPr>
                <w:rFonts w:ascii="方正书宋_GBK" w:eastAsia="方正书宋_GBK"/>
              </w:rPr>
            </w:pPr>
          </w:p>
        </w:tc>
        <w:tc>
          <w:tcPr>
            <w:tcW w:w="752"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1089"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065"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080"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005"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10" w:type="dxa"/>
            <w:noWrap w:val="0"/>
            <w:vAlign w:val="center"/>
          </w:tcPr>
          <w:p>
            <w:pPr>
              <w:spacing w:line="300" w:lineRule="exact"/>
              <w:jc w:val="right"/>
              <w:rPr>
                <w:rFonts w:ascii="方正书宋_GBK" w:eastAsia="方正书宋_GBK"/>
              </w:rPr>
            </w:pPr>
          </w:p>
        </w:tc>
        <w:tc>
          <w:tcPr>
            <w:tcW w:w="840" w:type="dxa"/>
            <w:noWrap w:val="0"/>
            <w:vAlign w:val="center"/>
          </w:tcPr>
          <w:p>
            <w:pPr>
              <w:spacing w:line="300" w:lineRule="exact"/>
              <w:jc w:val="right"/>
              <w:rPr>
                <w:rFonts w:ascii="方正书宋_GBK" w:eastAsia="方正书宋_GBK"/>
              </w:rPr>
            </w:pPr>
          </w:p>
        </w:tc>
        <w:tc>
          <w:tcPr>
            <w:tcW w:w="750" w:type="dxa"/>
            <w:noWrap w:val="0"/>
            <w:vAlign w:val="center"/>
          </w:tcPr>
          <w:p>
            <w:pPr>
              <w:spacing w:line="300" w:lineRule="exact"/>
              <w:jc w:val="right"/>
              <w:rPr>
                <w:rFonts w:ascii="方正书宋_GBK" w:eastAsia="方正书宋_GBK"/>
              </w:rPr>
            </w:pPr>
          </w:p>
        </w:tc>
        <w:tc>
          <w:tcPr>
            <w:tcW w:w="65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农村文化产业升级</w:t>
            </w:r>
          </w:p>
        </w:tc>
        <w:tc>
          <w:tcPr>
            <w:tcW w:w="1105" w:type="dxa"/>
            <w:noWrap w:val="0"/>
            <w:vAlign w:val="center"/>
          </w:tcPr>
          <w:p>
            <w:pPr>
              <w:spacing w:line="300" w:lineRule="exact"/>
              <w:jc w:val="right"/>
              <w:rPr>
                <w:rFonts w:ascii="方正书宋_GBK" w:eastAsia="方正书宋_GBK"/>
              </w:rPr>
            </w:pPr>
            <w:r>
              <w:rPr>
                <w:rFonts w:ascii="方正书宋_GBK" w:eastAsia="方正书宋_GBK"/>
              </w:rPr>
              <w:t>600.00</w:t>
            </w:r>
          </w:p>
        </w:tc>
        <w:tc>
          <w:tcPr>
            <w:tcW w:w="96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w:t>
            </w:r>
          </w:p>
        </w:tc>
        <w:tc>
          <w:tcPr>
            <w:tcW w:w="977" w:type="dxa"/>
            <w:noWrap w:val="0"/>
            <w:vAlign w:val="center"/>
          </w:tcPr>
          <w:p>
            <w:pPr>
              <w:spacing w:line="300" w:lineRule="exact"/>
              <w:jc w:val="left"/>
              <w:rPr>
                <w:rFonts w:ascii="方正书宋_GBK" w:eastAsia="方正书宋_GBK"/>
              </w:rPr>
            </w:pPr>
            <w:r>
              <w:rPr>
                <w:rFonts w:ascii="方正书宋_GBK" w:eastAsia="方正书宋_GBK"/>
              </w:rPr>
              <w:t>B</w:t>
            </w:r>
          </w:p>
        </w:tc>
        <w:tc>
          <w:tcPr>
            <w:tcW w:w="752" w:type="dxa"/>
            <w:noWrap w:val="0"/>
            <w:vAlign w:val="center"/>
          </w:tcPr>
          <w:p>
            <w:pPr>
              <w:spacing w:line="300" w:lineRule="exact"/>
              <w:jc w:val="left"/>
              <w:rPr>
                <w:rFonts w:ascii="方正书宋_GBK" w:eastAsia="方正书宋_GBK"/>
              </w:rPr>
            </w:pPr>
          </w:p>
        </w:tc>
        <w:tc>
          <w:tcPr>
            <w:tcW w:w="752"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1089" w:type="dxa"/>
            <w:noWrap w:val="0"/>
            <w:vAlign w:val="center"/>
          </w:tcPr>
          <w:p>
            <w:pPr>
              <w:spacing w:line="300" w:lineRule="exact"/>
              <w:jc w:val="right"/>
              <w:rPr>
                <w:rFonts w:ascii="方正书宋_GBK" w:eastAsia="方正书宋_GBK"/>
              </w:rPr>
            </w:pPr>
            <w:r>
              <w:rPr>
                <w:rFonts w:ascii="方正书宋_GBK" w:eastAsia="方正书宋_GBK"/>
              </w:rPr>
              <w:t>600.00</w:t>
            </w:r>
          </w:p>
        </w:tc>
        <w:tc>
          <w:tcPr>
            <w:tcW w:w="1065" w:type="dxa"/>
            <w:noWrap w:val="0"/>
            <w:vAlign w:val="center"/>
          </w:tcPr>
          <w:p>
            <w:pPr>
              <w:spacing w:line="300" w:lineRule="exact"/>
              <w:jc w:val="right"/>
              <w:rPr>
                <w:rFonts w:ascii="方正书宋_GBK" w:eastAsia="方正书宋_GBK"/>
              </w:rPr>
            </w:pPr>
            <w:r>
              <w:rPr>
                <w:rFonts w:ascii="方正书宋_GBK" w:eastAsia="方正书宋_GBK"/>
              </w:rPr>
              <w:t>600.00</w:t>
            </w:r>
          </w:p>
        </w:tc>
        <w:tc>
          <w:tcPr>
            <w:tcW w:w="1080" w:type="dxa"/>
            <w:noWrap w:val="0"/>
            <w:vAlign w:val="center"/>
          </w:tcPr>
          <w:p>
            <w:pPr>
              <w:spacing w:line="300" w:lineRule="exact"/>
              <w:jc w:val="right"/>
              <w:rPr>
                <w:rFonts w:ascii="方正书宋_GBK" w:eastAsia="方正书宋_GBK"/>
              </w:rPr>
            </w:pPr>
            <w:r>
              <w:rPr>
                <w:rFonts w:ascii="方正书宋_GBK" w:eastAsia="方正书宋_GBK"/>
              </w:rPr>
              <w:t>600.00</w:t>
            </w:r>
          </w:p>
        </w:tc>
        <w:tc>
          <w:tcPr>
            <w:tcW w:w="1005" w:type="dxa"/>
            <w:noWrap w:val="0"/>
            <w:vAlign w:val="center"/>
          </w:tcPr>
          <w:p>
            <w:pPr>
              <w:spacing w:line="300" w:lineRule="exact"/>
              <w:jc w:val="right"/>
              <w:rPr>
                <w:rFonts w:ascii="方正书宋_GBK" w:eastAsia="方正书宋_GBK"/>
              </w:rPr>
            </w:pPr>
            <w:r>
              <w:rPr>
                <w:rFonts w:ascii="方正书宋_GBK" w:eastAsia="方正书宋_GBK"/>
              </w:rPr>
              <w:t>600.00</w:t>
            </w:r>
          </w:p>
        </w:tc>
        <w:tc>
          <w:tcPr>
            <w:tcW w:w="1110" w:type="dxa"/>
            <w:noWrap w:val="0"/>
            <w:vAlign w:val="center"/>
          </w:tcPr>
          <w:p>
            <w:pPr>
              <w:spacing w:line="300" w:lineRule="exact"/>
              <w:jc w:val="right"/>
              <w:rPr>
                <w:rFonts w:ascii="方正书宋_GBK" w:eastAsia="方正书宋_GBK"/>
              </w:rPr>
            </w:pPr>
          </w:p>
        </w:tc>
        <w:tc>
          <w:tcPr>
            <w:tcW w:w="840" w:type="dxa"/>
            <w:noWrap w:val="0"/>
            <w:vAlign w:val="center"/>
          </w:tcPr>
          <w:p>
            <w:pPr>
              <w:spacing w:line="300" w:lineRule="exact"/>
              <w:jc w:val="right"/>
              <w:rPr>
                <w:rFonts w:ascii="方正书宋_GBK" w:eastAsia="方正书宋_GBK"/>
              </w:rPr>
            </w:pPr>
          </w:p>
        </w:tc>
        <w:tc>
          <w:tcPr>
            <w:tcW w:w="750" w:type="dxa"/>
            <w:noWrap w:val="0"/>
            <w:vAlign w:val="center"/>
          </w:tcPr>
          <w:p>
            <w:pPr>
              <w:spacing w:line="300" w:lineRule="exact"/>
              <w:jc w:val="right"/>
              <w:rPr>
                <w:rFonts w:ascii="方正书宋_GBK" w:eastAsia="方正书宋_GBK"/>
              </w:rPr>
            </w:pPr>
          </w:p>
        </w:tc>
        <w:tc>
          <w:tcPr>
            <w:tcW w:w="65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4" w:type="dxa"/>
            <w:noWrap w:val="0"/>
            <w:vAlign w:val="center"/>
          </w:tcPr>
          <w:p>
            <w:pPr>
              <w:spacing w:line="300" w:lineRule="exact"/>
              <w:jc w:val="left"/>
              <w:rPr>
                <w:rFonts w:hint="eastAsia" w:ascii="方正书宋_GBK" w:eastAsia="方正书宋_GBK"/>
              </w:rPr>
            </w:pPr>
            <w:r>
              <w:rPr>
                <w:rFonts w:hint="eastAsia" w:ascii="方正书宋_GBK" w:eastAsia="方正书宋_GBK"/>
              </w:rPr>
              <w:t>小厂特色商业街项目</w:t>
            </w:r>
          </w:p>
        </w:tc>
        <w:tc>
          <w:tcPr>
            <w:tcW w:w="1105"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96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w:t>
            </w:r>
          </w:p>
        </w:tc>
        <w:tc>
          <w:tcPr>
            <w:tcW w:w="977" w:type="dxa"/>
            <w:noWrap w:val="0"/>
            <w:vAlign w:val="center"/>
          </w:tcPr>
          <w:p>
            <w:pPr>
              <w:spacing w:line="300" w:lineRule="exact"/>
              <w:jc w:val="left"/>
              <w:rPr>
                <w:rFonts w:ascii="方正书宋_GBK" w:eastAsia="方正书宋_GBK"/>
              </w:rPr>
            </w:pPr>
            <w:r>
              <w:rPr>
                <w:rFonts w:ascii="方正书宋_GBK" w:eastAsia="方正书宋_GBK"/>
              </w:rPr>
              <w:t>B</w:t>
            </w:r>
          </w:p>
        </w:tc>
        <w:tc>
          <w:tcPr>
            <w:tcW w:w="752" w:type="dxa"/>
            <w:noWrap w:val="0"/>
            <w:vAlign w:val="center"/>
          </w:tcPr>
          <w:p>
            <w:pPr>
              <w:spacing w:line="300" w:lineRule="exact"/>
              <w:jc w:val="left"/>
              <w:rPr>
                <w:rFonts w:ascii="方正书宋_GBK" w:eastAsia="方正书宋_GBK"/>
              </w:rPr>
            </w:pPr>
          </w:p>
        </w:tc>
        <w:tc>
          <w:tcPr>
            <w:tcW w:w="752"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1089"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065"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080"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005" w:type="dxa"/>
            <w:noWrap w:val="0"/>
            <w:vAlign w:val="center"/>
          </w:tcPr>
          <w:p>
            <w:pPr>
              <w:spacing w:line="300" w:lineRule="exact"/>
              <w:jc w:val="right"/>
              <w:rPr>
                <w:rFonts w:ascii="方正书宋_GBK" w:eastAsia="方正书宋_GBK"/>
              </w:rPr>
            </w:pPr>
          </w:p>
        </w:tc>
        <w:tc>
          <w:tcPr>
            <w:tcW w:w="1110"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840" w:type="dxa"/>
            <w:noWrap w:val="0"/>
            <w:vAlign w:val="center"/>
          </w:tcPr>
          <w:p>
            <w:pPr>
              <w:spacing w:line="300" w:lineRule="exact"/>
              <w:jc w:val="right"/>
              <w:rPr>
                <w:rFonts w:ascii="方正书宋_GBK" w:eastAsia="方正书宋_GBK"/>
              </w:rPr>
            </w:pPr>
          </w:p>
        </w:tc>
        <w:tc>
          <w:tcPr>
            <w:tcW w:w="750" w:type="dxa"/>
            <w:noWrap w:val="0"/>
            <w:vAlign w:val="center"/>
          </w:tcPr>
          <w:p>
            <w:pPr>
              <w:spacing w:line="300" w:lineRule="exact"/>
              <w:jc w:val="right"/>
              <w:rPr>
                <w:rFonts w:ascii="方正书宋_GBK" w:eastAsia="方正书宋_GBK"/>
              </w:rPr>
            </w:pPr>
          </w:p>
        </w:tc>
        <w:tc>
          <w:tcPr>
            <w:tcW w:w="654" w:type="dxa"/>
            <w:noWrap w:val="0"/>
            <w:vAlign w:val="center"/>
          </w:tcPr>
          <w:p>
            <w:pPr>
              <w:spacing w:line="300" w:lineRule="exact"/>
              <w:jc w:val="right"/>
              <w:rPr>
                <w:rFonts w:ascii="方正书宋_GBK" w:eastAsia="方正书宋_GBK"/>
              </w:rPr>
            </w:pPr>
          </w:p>
        </w:tc>
      </w:tr>
      <w:bookmarkEnd w:id="2"/>
    </w:tbl>
    <w:p>
      <w:pPr>
        <w:autoSpaceDE w:val="0"/>
        <w:autoSpaceDN w:val="0"/>
        <w:adjustRightInd w:val="0"/>
        <w:jc w:val="left"/>
        <w:rPr>
          <w:rFonts w:hint="eastAsia"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 w:hAnsi="仿宋" w:eastAsia="仿宋"/>
          <w:sz w:val="32"/>
          <w:szCs w:val="32"/>
        </w:rPr>
        <w:t>大厂回族自治县大厂镇人民政府上年末固定资产金额为</w:t>
      </w:r>
      <w:r>
        <w:rPr>
          <w:rFonts w:hint="eastAsia" w:ascii="仿宋" w:hAnsi="仿宋" w:eastAsia="仿宋"/>
          <w:sz w:val="32"/>
          <w:szCs w:val="32"/>
          <w:lang w:val="en-US" w:eastAsia="zh-CN"/>
        </w:rPr>
        <w:t>1080.09</w:t>
      </w:r>
      <w:r>
        <w:rPr>
          <w:rFonts w:hint="eastAsia" w:ascii="仿宋" w:hAnsi="仿宋" w:eastAsia="仿宋"/>
          <w:sz w:val="32"/>
          <w:szCs w:val="32"/>
        </w:rPr>
        <w:t>万元，</w:t>
      </w:r>
      <w:r>
        <w:rPr>
          <w:rFonts w:ascii="Times New Roman" w:hAnsi="Times New Roman" w:eastAsia="仿宋_GB2312" w:cs="Times New Roman"/>
          <w:sz w:val="32"/>
          <w:szCs w:val="32"/>
        </w:rPr>
        <w:t>本年度我部门拟购置固定资产主要为计算机设备等，已列入政府采购预算。详见下表。</w:t>
      </w:r>
    </w:p>
    <w:p>
      <w:pPr>
        <w:spacing w:line="560" w:lineRule="exact"/>
        <w:ind w:firstLine="640" w:firstLineChars="200"/>
        <w:rPr>
          <w:rFonts w:ascii="仿宋" w:hAnsi="仿宋" w:eastAsia="仿宋"/>
          <w:sz w:val="32"/>
          <w:szCs w:val="32"/>
        </w:rPr>
      </w:pPr>
    </w:p>
    <w:tbl>
      <w:tblPr>
        <w:tblStyle w:val="7"/>
        <w:tblW w:w="8844" w:type="dxa"/>
        <w:jc w:val="center"/>
        <w:tblInd w:w="0" w:type="dxa"/>
        <w:tblLayout w:type="fixed"/>
        <w:tblCellMar>
          <w:top w:w="0" w:type="dxa"/>
          <w:left w:w="108" w:type="dxa"/>
          <w:bottom w:w="0" w:type="dxa"/>
          <w:right w:w="108" w:type="dxa"/>
        </w:tblCellMar>
      </w:tblPr>
      <w:tblGrid>
        <w:gridCol w:w="4040"/>
        <w:gridCol w:w="835"/>
        <w:gridCol w:w="3969"/>
      </w:tblGrid>
      <w:tr>
        <w:tblPrEx>
          <w:tblLayout w:type="fixed"/>
          <w:tblCellMar>
            <w:top w:w="0" w:type="dxa"/>
            <w:left w:w="108" w:type="dxa"/>
            <w:bottom w:w="0" w:type="dxa"/>
            <w:right w:w="108" w:type="dxa"/>
          </w:tblCellMar>
        </w:tblPrEx>
        <w:trPr>
          <w:trHeight w:val="1161" w:hRule="atLeast"/>
          <w:jc w:val="center"/>
        </w:trPr>
        <w:tc>
          <w:tcPr>
            <w:tcW w:w="8844"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大厂镇人民政府固定资产占用情况表</w:t>
            </w:r>
          </w:p>
        </w:tc>
      </w:tr>
      <w:tr>
        <w:tblPrEx>
          <w:tblLayout w:type="fixed"/>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编制部门：大厂回族自治县大厂镇人民政府</w:t>
            </w:r>
          </w:p>
        </w:tc>
        <w:tc>
          <w:tcPr>
            <w:tcW w:w="3969" w:type="dxa"/>
            <w:tcBorders>
              <w:top w:val="nil"/>
              <w:left w:val="nil"/>
              <w:bottom w:val="nil"/>
              <w:right w:val="nil"/>
            </w:tcBorders>
            <w:vAlign w:val="center"/>
          </w:tcPr>
          <w:p>
            <w:pPr>
              <w:widowControl/>
              <w:ind w:firstLine="550" w:firstLineChars="2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jc w:val="center"/>
        </w:trPr>
        <w:tc>
          <w:tcPr>
            <w:tcW w:w="4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969"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hAnsi="宋体" w:cs="宋体"/>
                <w:kern w:val="0"/>
                <w:sz w:val="22"/>
                <w:lang w:val="en-US" w:eastAsia="zh-CN"/>
              </w:rPr>
              <w:t>1080.09</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hAnsi="宋体" w:cs="宋体"/>
                <w:kern w:val="0"/>
                <w:sz w:val="22"/>
                <w:lang w:val="en-US" w:eastAsia="zh-CN"/>
              </w:rPr>
              <w:t>570.17</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570.17</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83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hAnsi="宋体" w:cs="宋体"/>
                <w:kern w:val="0"/>
                <w:sz w:val="22"/>
                <w:lang w:val="en-US" w:eastAsia="zh-CN"/>
              </w:rPr>
              <w:t>8</w:t>
            </w:r>
          </w:p>
        </w:tc>
        <w:tc>
          <w:tcPr>
            <w:tcW w:w="3969"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hAnsi="宋体" w:cs="宋体"/>
                <w:kern w:val="0"/>
                <w:sz w:val="22"/>
                <w:lang w:val="en-US" w:eastAsia="zh-CN"/>
              </w:rPr>
              <w:t>81.78</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hAnsi="宋体" w:cs="宋体"/>
                <w:kern w:val="0"/>
                <w:sz w:val="22"/>
                <w:lang w:val="en-US" w:eastAsia="zh-CN"/>
              </w:rPr>
              <w:t>428.14</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widowControl/>
        <w:spacing w:line="560" w:lineRule="exact"/>
        <w:ind w:firstLine="640" w:firstLineChars="200"/>
        <w:jc w:val="left"/>
        <w:rPr>
          <w:rFonts w:ascii="仿宋" w:hAnsi="仿宋" w:eastAsia="仿宋" w:cs="仿宋"/>
          <w:color w:val="484747"/>
          <w:kern w:val="0"/>
          <w:sz w:val="32"/>
          <w:szCs w:val="32"/>
        </w:rPr>
      </w:pPr>
      <w:r>
        <w:rPr>
          <w:rFonts w:hint="eastAsia" w:ascii="黑体" w:hAnsi="黑体" w:eastAsia="黑体" w:cs="黑体"/>
          <w:bCs/>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p>
      <w:pPr>
        <w:tabs>
          <w:tab w:val="left" w:pos="11490"/>
        </w:tabs>
        <w:rPr>
          <w:rFonts w:ascii="仿宋" w:hAnsi="仿宋" w:eastAsia="仿宋"/>
          <w:sz w:val="32"/>
          <w:szCs w:val="32"/>
        </w:rPr>
      </w:pPr>
    </w:p>
    <w:p>
      <w:pPr>
        <w:tabs>
          <w:tab w:val="left" w:pos="11490"/>
        </w:tabs>
        <w:ind w:firstLine="640" w:firstLineChars="200"/>
        <w:rPr>
          <w:rFonts w:ascii="仿宋" w:hAnsi="仿宋" w:eastAsia="仿宋"/>
          <w:sz w:val="32"/>
          <w:szCs w:val="32"/>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131D4"/>
    <w:rsid w:val="00030BFE"/>
    <w:rsid w:val="000350A5"/>
    <w:rsid w:val="00037AF6"/>
    <w:rsid w:val="00045A61"/>
    <w:rsid w:val="00061071"/>
    <w:rsid w:val="00075D5F"/>
    <w:rsid w:val="00080D0B"/>
    <w:rsid w:val="00083EE8"/>
    <w:rsid w:val="00092625"/>
    <w:rsid w:val="000A1E73"/>
    <w:rsid w:val="000B0632"/>
    <w:rsid w:val="000C3A19"/>
    <w:rsid w:val="001222FC"/>
    <w:rsid w:val="00123475"/>
    <w:rsid w:val="001245BB"/>
    <w:rsid w:val="00134C77"/>
    <w:rsid w:val="00144C9C"/>
    <w:rsid w:val="00161316"/>
    <w:rsid w:val="0018479D"/>
    <w:rsid w:val="001C6056"/>
    <w:rsid w:val="001D5B9D"/>
    <w:rsid w:val="0020534D"/>
    <w:rsid w:val="00241FD4"/>
    <w:rsid w:val="00246486"/>
    <w:rsid w:val="00251B12"/>
    <w:rsid w:val="002645FB"/>
    <w:rsid w:val="002713CE"/>
    <w:rsid w:val="00275F29"/>
    <w:rsid w:val="00277954"/>
    <w:rsid w:val="00287F76"/>
    <w:rsid w:val="00295230"/>
    <w:rsid w:val="00296113"/>
    <w:rsid w:val="002F3E58"/>
    <w:rsid w:val="0030542C"/>
    <w:rsid w:val="00311B7A"/>
    <w:rsid w:val="003814C0"/>
    <w:rsid w:val="00394DE7"/>
    <w:rsid w:val="003B3BB3"/>
    <w:rsid w:val="003E1A7F"/>
    <w:rsid w:val="003F249A"/>
    <w:rsid w:val="003F561E"/>
    <w:rsid w:val="00424BA8"/>
    <w:rsid w:val="00451871"/>
    <w:rsid w:val="004709A2"/>
    <w:rsid w:val="00472923"/>
    <w:rsid w:val="004C0B08"/>
    <w:rsid w:val="004E3066"/>
    <w:rsid w:val="004E74CD"/>
    <w:rsid w:val="004F54CC"/>
    <w:rsid w:val="005344BA"/>
    <w:rsid w:val="00550FE9"/>
    <w:rsid w:val="0057344B"/>
    <w:rsid w:val="00573562"/>
    <w:rsid w:val="00597804"/>
    <w:rsid w:val="005C47B9"/>
    <w:rsid w:val="006070A9"/>
    <w:rsid w:val="00613110"/>
    <w:rsid w:val="00614A29"/>
    <w:rsid w:val="00637A49"/>
    <w:rsid w:val="00652238"/>
    <w:rsid w:val="006A301C"/>
    <w:rsid w:val="006B3556"/>
    <w:rsid w:val="006C5021"/>
    <w:rsid w:val="006D2247"/>
    <w:rsid w:val="006D6F71"/>
    <w:rsid w:val="006E0E6F"/>
    <w:rsid w:val="0075217C"/>
    <w:rsid w:val="0075393C"/>
    <w:rsid w:val="00776C08"/>
    <w:rsid w:val="00777653"/>
    <w:rsid w:val="00787C7D"/>
    <w:rsid w:val="00790B9A"/>
    <w:rsid w:val="007B4EE0"/>
    <w:rsid w:val="007B6409"/>
    <w:rsid w:val="007D315C"/>
    <w:rsid w:val="007E1DA8"/>
    <w:rsid w:val="007F6C26"/>
    <w:rsid w:val="00800BAF"/>
    <w:rsid w:val="00823A28"/>
    <w:rsid w:val="0082428B"/>
    <w:rsid w:val="008334AE"/>
    <w:rsid w:val="00836FED"/>
    <w:rsid w:val="00845CD2"/>
    <w:rsid w:val="008477CB"/>
    <w:rsid w:val="008502D8"/>
    <w:rsid w:val="00852B0D"/>
    <w:rsid w:val="00855A10"/>
    <w:rsid w:val="00881692"/>
    <w:rsid w:val="00894304"/>
    <w:rsid w:val="008B3CC5"/>
    <w:rsid w:val="008C2BAF"/>
    <w:rsid w:val="008E4261"/>
    <w:rsid w:val="008F4662"/>
    <w:rsid w:val="00905D08"/>
    <w:rsid w:val="00925753"/>
    <w:rsid w:val="00966101"/>
    <w:rsid w:val="00966C5C"/>
    <w:rsid w:val="00973104"/>
    <w:rsid w:val="009D287F"/>
    <w:rsid w:val="009D59B8"/>
    <w:rsid w:val="009F0241"/>
    <w:rsid w:val="00A103BB"/>
    <w:rsid w:val="00A1527C"/>
    <w:rsid w:val="00A3364F"/>
    <w:rsid w:val="00A42D5A"/>
    <w:rsid w:val="00A434BB"/>
    <w:rsid w:val="00A4772C"/>
    <w:rsid w:val="00A72D2E"/>
    <w:rsid w:val="00A911E7"/>
    <w:rsid w:val="00A939D9"/>
    <w:rsid w:val="00A94DE1"/>
    <w:rsid w:val="00AA1AB8"/>
    <w:rsid w:val="00AA34F3"/>
    <w:rsid w:val="00AE014A"/>
    <w:rsid w:val="00AE0186"/>
    <w:rsid w:val="00AE4067"/>
    <w:rsid w:val="00B20712"/>
    <w:rsid w:val="00B43238"/>
    <w:rsid w:val="00B64F6B"/>
    <w:rsid w:val="00B65D73"/>
    <w:rsid w:val="00B72D77"/>
    <w:rsid w:val="00B75216"/>
    <w:rsid w:val="00B91D52"/>
    <w:rsid w:val="00BA1ACD"/>
    <w:rsid w:val="00BA4AE9"/>
    <w:rsid w:val="00BB2092"/>
    <w:rsid w:val="00BF5154"/>
    <w:rsid w:val="00C1389D"/>
    <w:rsid w:val="00C31CDD"/>
    <w:rsid w:val="00C67822"/>
    <w:rsid w:val="00C92C6E"/>
    <w:rsid w:val="00CA7176"/>
    <w:rsid w:val="00CD2773"/>
    <w:rsid w:val="00CD765F"/>
    <w:rsid w:val="00CE143B"/>
    <w:rsid w:val="00D57842"/>
    <w:rsid w:val="00D772A7"/>
    <w:rsid w:val="00DC2178"/>
    <w:rsid w:val="00E00EB2"/>
    <w:rsid w:val="00E167C7"/>
    <w:rsid w:val="00E505FE"/>
    <w:rsid w:val="00E60030"/>
    <w:rsid w:val="00EA6160"/>
    <w:rsid w:val="00EC47F6"/>
    <w:rsid w:val="00EE1B43"/>
    <w:rsid w:val="00EE2CCA"/>
    <w:rsid w:val="00F048F1"/>
    <w:rsid w:val="00F1136F"/>
    <w:rsid w:val="00F153EF"/>
    <w:rsid w:val="00F21878"/>
    <w:rsid w:val="00F63486"/>
    <w:rsid w:val="00F66032"/>
    <w:rsid w:val="00F66C09"/>
    <w:rsid w:val="00F958C2"/>
    <w:rsid w:val="00FA4456"/>
    <w:rsid w:val="00FA7D8C"/>
    <w:rsid w:val="00FB271B"/>
    <w:rsid w:val="00FD0EA9"/>
    <w:rsid w:val="015E22A7"/>
    <w:rsid w:val="02A35ABB"/>
    <w:rsid w:val="052F7EE4"/>
    <w:rsid w:val="05DD5D2D"/>
    <w:rsid w:val="0A132CC9"/>
    <w:rsid w:val="0B6D37ED"/>
    <w:rsid w:val="0BA87947"/>
    <w:rsid w:val="0C453A2F"/>
    <w:rsid w:val="0D384872"/>
    <w:rsid w:val="0E1272B3"/>
    <w:rsid w:val="0E4C3FB9"/>
    <w:rsid w:val="0ECC7D5D"/>
    <w:rsid w:val="0F450DF3"/>
    <w:rsid w:val="10360B99"/>
    <w:rsid w:val="113A21BD"/>
    <w:rsid w:val="12C96627"/>
    <w:rsid w:val="136A12FC"/>
    <w:rsid w:val="17EF6A21"/>
    <w:rsid w:val="1A5F1011"/>
    <w:rsid w:val="1BC825AF"/>
    <w:rsid w:val="1C711440"/>
    <w:rsid w:val="1CB62C25"/>
    <w:rsid w:val="1D0F1013"/>
    <w:rsid w:val="1DB77DFD"/>
    <w:rsid w:val="1F925682"/>
    <w:rsid w:val="224E639F"/>
    <w:rsid w:val="23674AD3"/>
    <w:rsid w:val="24406F89"/>
    <w:rsid w:val="26367914"/>
    <w:rsid w:val="264734B3"/>
    <w:rsid w:val="26594F89"/>
    <w:rsid w:val="28762880"/>
    <w:rsid w:val="289F521A"/>
    <w:rsid w:val="290E407E"/>
    <w:rsid w:val="2919310E"/>
    <w:rsid w:val="2B714533"/>
    <w:rsid w:val="2CB74F17"/>
    <w:rsid w:val="2DF126C0"/>
    <w:rsid w:val="2FB969BD"/>
    <w:rsid w:val="30404144"/>
    <w:rsid w:val="31752614"/>
    <w:rsid w:val="355330E0"/>
    <w:rsid w:val="36146BC4"/>
    <w:rsid w:val="36601B2B"/>
    <w:rsid w:val="3A6C3458"/>
    <w:rsid w:val="3AF80481"/>
    <w:rsid w:val="3BC77C35"/>
    <w:rsid w:val="3CE07B05"/>
    <w:rsid w:val="3D1F642A"/>
    <w:rsid w:val="3E7C7008"/>
    <w:rsid w:val="3F6A47CA"/>
    <w:rsid w:val="40C22E03"/>
    <w:rsid w:val="41161CFC"/>
    <w:rsid w:val="414E4F77"/>
    <w:rsid w:val="429F2E1C"/>
    <w:rsid w:val="462718D0"/>
    <w:rsid w:val="480F3E2A"/>
    <w:rsid w:val="49D47710"/>
    <w:rsid w:val="4A621A52"/>
    <w:rsid w:val="4A8E701E"/>
    <w:rsid w:val="4D2458BB"/>
    <w:rsid w:val="4F200449"/>
    <w:rsid w:val="50F17D6E"/>
    <w:rsid w:val="510A3AAE"/>
    <w:rsid w:val="55176516"/>
    <w:rsid w:val="56931ED2"/>
    <w:rsid w:val="56D36674"/>
    <w:rsid w:val="579B2DFB"/>
    <w:rsid w:val="5841421D"/>
    <w:rsid w:val="5D540DC2"/>
    <w:rsid w:val="5D907470"/>
    <w:rsid w:val="5E460E27"/>
    <w:rsid w:val="5F331EEE"/>
    <w:rsid w:val="5F6535BB"/>
    <w:rsid w:val="61C60BDB"/>
    <w:rsid w:val="623D3AE7"/>
    <w:rsid w:val="672F1B3F"/>
    <w:rsid w:val="67693F46"/>
    <w:rsid w:val="68CF7A4A"/>
    <w:rsid w:val="69080F3F"/>
    <w:rsid w:val="69F655EA"/>
    <w:rsid w:val="6C387A40"/>
    <w:rsid w:val="6D0E281B"/>
    <w:rsid w:val="6DAC7338"/>
    <w:rsid w:val="6F744B9F"/>
    <w:rsid w:val="71220D2A"/>
    <w:rsid w:val="72066CD3"/>
    <w:rsid w:val="72CC0BF9"/>
    <w:rsid w:val="73FA539E"/>
    <w:rsid w:val="769D6779"/>
    <w:rsid w:val="76F23547"/>
    <w:rsid w:val="77AA5952"/>
    <w:rsid w:val="78335A8B"/>
    <w:rsid w:val="7A0A6FBB"/>
    <w:rsid w:val="7B171496"/>
    <w:rsid w:val="7B481E73"/>
    <w:rsid w:val="7BAE303E"/>
    <w:rsid w:val="7C735EAC"/>
    <w:rsid w:val="7C7D38A8"/>
    <w:rsid w:val="7F507549"/>
    <w:rsid w:val="7FBC0F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Char"/>
    <w:basedOn w:val="6"/>
    <w:link w:val="2"/>
    <w:qFormat/>
    <w:locked/>
    <w:uiPriority w:val="99"/>
    <w:rPr>
      <w:rFonts w:ascii="Times New Roman" w:hAnsi="Times New Roman" w:eastAsia="宋体" w:cs="Times New Roman"/>
      <w:sz w:val="18"/>
      <w:szCs w:val="18"/>
    </w:rPr>
  </w:style>
  <w:style w:type="character" w:customStyle="1" w:styleId="9">
    <w:name w:val="页眉 Char"/>
    <w:basedOn w:val="6"/>
    <w:link w:val="3"/>
    <w:qFormat/>
    <w:locked/>
    <w:uiPriority w:val="99"/>
    <w:rPr>
      <w:rFonts w:ascii="Times New Roman" w:hAnsi="Times New Roman" w:eastAsia="宋体" w:cs="Times New Roman"/>
      <w:sz w:val="18"/>
      <w:szCs w:val="18"/>
    </w:rPr>
  </w:style>
  <w:style w:type="paragraph" w:customStyle="1" w:styleId="10">
    <w:name w:val="列出段落1"/>
    <w:basedOn w:val="1"/>
    <w:qFormat/>
    <w:uiPriority w:val="99"/>
    <w:pPr>
      <w:ind w:firstLine="420" w:firstLineChars="200"/>
    </w:p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96C17-F179-4F8D-9FFA-A3DAE54AA10F}">
  <ds:schemaRefs/>
</ds:datastoreItem>
</file>

<file path=docProps/app.xml><?xml version="1.0" encoding="utf-8"?>
<Properties xmlns="http://schemas.openxmlformats.org/officeDocument/2006/extended-properties" xmlns:vt="http://schemas.openxmlformats.org/officeDocument/2006/docPropsVTypes">
  <Template>Normal</Template>
  <Pages>11</Pages>
  <Words>943</Words>
  <Characters>5379</Characters>
  <Lines>44</Lines>
  <Paragraphs>12</Paragraphs>
  <TotalTime>6</TotalTime>
  <ScaleCrop>false</ScaleCrop>
  <LinksUpToDate>false</LinksUpToDate>
  <CharactersWithSpaces>6310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2018-02-24T02:14:00Z</dcterms:created>
  <dc:creator>guest</dc:creator>
  <cp:lastModifiedBy>Administrator</cp:lastModifiedBy>
  <dcterms:modified xsi:type="dcterms:W3CDTF">2019-03-06T08:31:24Z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